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132F6" w14:textId="725FE5AD"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3F08B2" w:rsidRPr="003F08B2">
        <w:rPr>
          <w:rFonts w:ascii="Arial" w:eastAsia="Times New Roman" w:hAnsi="Arial"/>
          <w:b/>
          <w:sz w:val="24"/>
          <w:szCs w:val="24"/>
        </w:rPr>
        <w:t>#</w:t>
      </w:r>
      <w:r w:rsidR="00615E42">
        <w:rPr>
          <w:rFonts w:ascii="Arial" w:eastAsia="Times New Roman" w:hAnsi="Arial"/>
          <w:b/>
          <w:sz w:val="24"/>
          <w:szCs w:val="24"/>
        </w:rPr>
        <w:t>11</w:t>
      </w:r>
      <w:r w:rsidR="007123C6">
        <w:rPr>
          <w:rFonts w:ascii="Arial" w:eastAsia="Times New Roman" w:hAnsi="Arial"/>
          <w:b/>
          <w:sz w:val="24"/>
          <w:szCs w:val="24"/>
        </w:rPr>
        <w:t>4</w:t>
      </w:r>
      <w:r w:rsidR="00B0575B" w:rsidRPr="0072026B">
        <w:rPr>
          <w:rFonts w:ascii="Arial" w:eastAsia="Times New Roman" w:hAnsi="Arial"/>
          <w:b/>
          <w:sz w:val="24"/>
          <w:szCs w:val="24"/>
        </w:rPr>
        <w:t xml:space="preserve"> electronic</w:t>
      </w:r>
      <w:r w:rsidRPr="00341812">
        <w:rPr>
          <w:rFonts w:ascii="Arial" w:eastAsia="Times New Roman" w:hAnsi="Arial"/>
          <w:b/>
          <w:bCs/>
          <w:sz w:val="24"/>
          <w:szCs w:val="24"/>
        </w:rPr>
        <w:tab/>
      </w:r>
      <w:r w:rsidR="001416B9" w:rsidRPr="001416B9">
        <w:rPr>
          <w:rFonts w:ascii="Arial" w:eastAsia="Times New Roman" w:hAnsi="Arial"/>
          <w:b/>
          <w:bCs/>
          <w:sz w:val="24"/>
          <w:szCs w:val="24"/>
        </w:rPr>
        <w:t>R2-2105885</w:t>
      </w:r>
    </w:p>
    <w:p w14:paraId="54913BF8" w14:textId="41111CC5"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7123C6">
        <w:rPr>
          <w:rFonts w:ascii="Arial" w:hAnsi="Arial"/>
          <w:b/>
          <w:sz w:val="24"/>
          <w:szCs w:val="24"/>
        </w:rPr>
        <w:t xml:space="preserve">May 19 </w:t>
      </w:r>
      <w:r w:rsidR="00B343FF" w:rsidRPr="00C940B0">
        <w:rPr>
          <w:rFonts w:ascii="Arial" w:hAnsi="Arial"/>
          <w:b/>
          <w:sz w:val="24"/>
          <w:szCs w:val="24"/>
        </w:rPr>
        <w:t xml:space="preserve">– </w:t>
      </w:r>
      <w:r w:rsidR="007123C6">
        <w:rPr>
          <w:rFonts w:ascii="Arial" w:hAnsi="Arial"/>
          <w:b/>
          <w:sz w:val="24"/>
          <w:szCs w:val="24"/>
        </w:rPr>
        <w:t>May 27</w:t>
      </w:r>
      <w:r>
        <w:rPr>
          <w:rFonts w:ascii="Arial" w:hAnsi="Arial"/>
          <w:b/>
          <w:sz w:val="24"/>
        </w:rPr>
        <w:t xml:space="preserve">, </w:t>
      </w:r>
      <w:r w:rsidRPr="00032B71">
        <w:rPr>
          <w:rFonts w:ascii="Arial" w:hAnsi="Arial"/>
          <w:b/>
          <w:sz w:val="24"/>
          <w:szCs w:val="24"/>
        </w:rPr>
        <w:t>202</w:t>
      </w:r>
      <w:r w:rsidR="00B3142C">
        <w:rPr>
          <w:rFonts w:ascii="Arial" w:hAnsi="Arial"/>
          <w:b/>
          <w:sz w:val="24"/>
          <w:szCs w:val="24"/>
        </w:rPr>
        <w:t>1</w:t>
      </w:r>
      <w:r w:rsidRPr="00341812">
        <w:rPr>
          <w:rFonts w:ascii="Arial" w:hAnsi="Arial"/>
          <w:b/>
          <w:sz w:val="24"/>
          <w:szCs w:val="24"/>
        </w:rPr>
        <w:tab/>
      </w:r>
      <w:r w:rsidR="006817E4" w:rsidRPr="00FA21C0">
        <w:rPr>
          <w:rFonts w:ascii="Arial" w:hAnsi="Arial"/>
          <w:b/>
          <w:sz w:val="24"/>
          <w:szCs w:val="24"/>
        </w:rPr>
        <w:t xml:space="preserve">Revision of </w:t>
      </w:r>
      <w:r w:rsidR="006817E4" w:rsidRPr="00BC1A94">
        <w:rPr>
          <w:rFonts w:ascii="Arial" w:eastAsia="Times New Roman" w:hAnsi="Arial"/>
          <w:b/>
          <w:bCs/>
          <w:sz w:val="24"/>
          <w:szCs w:val="24"/>
        </w:rPr>
        <w:t>R2-210</w:t>
      </w:r>
      <w:r w:rsidR="007123C6">
        <w:rPr>
          <w:rFonts w:ascii="Arial" w:eastAsia="Times New Roman" w:hAnsi="Arial"/>
          <w:b/>
          <w:bCs/>
          <w:sz w:val="24"/>
          <w:szCs w:val="24"/>
        </w:rPr>
        <w:t>3431</w:t>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68792891"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w:t>
      </w:r>
      <w:r w:rsidR="001B1213">
        <w:rPr>
          <w:rFonts w:ascii="Arial" w:eastAsia="MS Mincho" w:hAnsi="Arial" w:cs="Arial"/>
          <w:b/>
          <w:bCs/>
          <w:sz w:val="24"/>
          <w:lang w:eastAsia="en-US"/>
        </w:rPr>
        <w:t>3</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17BA34A2"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CB661B">
        <w:rPr>
          <w:rFonts w:ascii="Arial" w:eastAsia="Times New Roman" w:hAnsi="Arial" w:cs="Arial"/>
          <w:b/>
          <w:bCs/>
          <w:sz w:val="24"/>
          <w:lang w:eastAsia="en-US"/>
        </w:rPr>
        <w:t xml:space="preserve">Discussion on </w:t>
      </w:r>
      <w:r w:rsidR="004121CC">
        <w:rPr>
          <w:rFonts w:ascii="Arial" w:eastAsia="Times New Roman" w:hAnsi="Arial" w:cs="Arial"/>
          <w:b/>
          <w:bCs/>
          <w:sz w:val="24"/>
          <w:lang w:eastAsia="en-US"/>
        </w:rPr>
        <w:t xml:space="preserve">open </w:t>
      </w:r>
      <w:r w:rsidR="00B65915">
        <w:rPr>
          <w:rFonts w:ascii="Arial" w:eastAsia="Times New Roman" w:hAnsi="Arial" w:cs="Arial"/>
          <w:b/>
          <w:bCs/>
          <w:sz w:val="24"/>
          <w:lang w:eastAsia="en-US"/>
        </w:rPr>
        <w:t>issues</w:t>
      </w:r>
      <w:r w:rsidR="001D77D5">
        <w:rPr>
          <w:rFonts w:ascii="Arial" w:eastAsia="Times New Roman" w:hAnsi="Arial" w:cs="Arial"/>
          <w:b/>
          <w:bCs/>
          <w:sz w:val="24"/>
          <w:lang w:eastAsia="en-US"/>
        </w:rPr>
        <w:t xml:space="preserve"> of </w:t>
      </w:r>
      <w:r w:rsidR="00625586">
        <w:rPr>
          <w:rFonts w:ascii="Arial" w:eastAsia="Times New Roman" w:hAnsi="Arial" w:cs="Arial"/>
          <w:b/>
          <w:bCs/>
          <w:sz w:val="24"/>
          <w:lang w:eastAsia="en-US"/>
        </w:rPr>
        <w:t>SDT</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2" w:name="_Hlk53583950"/>
      <w:r w:rsidR="00030EE4" w:rsidRPr="00030EE4">
        <w:rPr>
          <w:rFonts w:ascii="Arial" w:eastAsia="Times New Roman" w:hAnsi="Arial" w:cs="Arial"/>
          <w:b/>
          <w:bCs/>
          <w:sz w:val="24"/>
          <w:lang w:eastAsia="en-US"/>
        </w:rPr>
        <w:t xml:space="preserve">NR_SmallData_INACTIVE-Core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2"/>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5EE45BD5" w14:textId="77777777" w:rsidR="00CD1FF7" w:rsidRPr="00341812" w:rsidRDefault="00CD1FF7" w:rsidP="00AE3E14">
      <w:pPr>
        <w:pStyle w:val="Heading1"/>
        <w:rPr>
          <w:lang w:val="en-US"/>
        </w:rPr>
      </w:pPr>
      <w:r w:rsidRPr="00341812">
        <w:rPr>
          <w:lang w:val="en-US"/>
        </w:rPr>
        <w:t>Introduction</w:t>
      </w:r>
    </w:p>
    <w:p w14:paraId="63F9A6D7" w14:textId="16270723" w:rsidR="008141F2" w:rsidRDefault="001D77D5" w:rsidP="00C04100">
      <w:pPr>
        <w:spacing w:after="240"/>
        <w:ind w:right="-101"/>
        <w:jc w:val="both"/>
      </w:pPr>
      <w:r>
        <w:t>RAN2 #11</w:t>
      </w:r>
      <w:r w:rsidR="00BD18C2">
        <w:t>3</w:t>
      </w:r>
      <w:r w:rsidR="00AD461B">
        <w:t>bis-</w:t>
      </w:r>
      <w:r>
        <w:t xml:space="preserve">e meeting has made </w:t>
      </w:r>
      <w:r w:rsidR="006E1F00">
        <w:t>several</w:t>
      </w:r>
      <w:r w:rsidR="009908EC">
        <w:t xml:space="preserve"> agreements related to </w:t>
      </w:r>
      <w:r w:rsidR="009569BE">
        <w:t xml:space="preserve">CP common issues </w:t>
      </w:r>
      <w:r w:rsidR="0010721F">
        <w:t>of SDT.</w:t>
      </w:r>
    </w:p>
    <w:p w14:paraId="7A84C438" w14:textId="77777777" w:rsidR="00B441AE" w:rsidRPr="00B441AE" w:rsidRDefault="00B441AE" w:rsidP="00B441AE">
      <w:pPr>
        <w:pStyle w:val="Doc-text2"/>
        <w:pBdr>
          <w:top w:val="single" w:sz="4" w:space="1" w:color="auto"/>
          <w:left w:val="single" w:sz="4" w:space="4" w:color="auto"/>
          <w:bottom w:val="single" w:sz="4" w:space="1" w:color="auto"/>
          <w:right w:val="single" w:sz="4" w:space="4" w:color="auto"/>
        </w:pBdr>
        <w:rPr>
          <w:b/>
          <w:bCs/>
          <w:sz w:val="18"/>
          <w:szCs w:val="20"/>
        </w:rPr>
      </w:pPr>
      <w:r w:rsidRPr="00B441AE">
        <w:rPr>
          <w:b/>
          <w:bCs/>
          <w:sz w:val="18"/>
          <w:szCs w:val="20"/>
        </w:rPr>
        <w:t>Agreements</w:t>
      </w:r>
    </w:p>
    <w:p w14:paraId="52688943" w14:textId="77777777" w:rsidR="00B441AE" w:rsidRPr="00B441AE" w:rsidRDefault="00B441AE" w:rsidP="00B441AE">
      <w:pPr>
        <w:pStyle w:val="Doc-text2"/>
        <w:pBdr>
          <w:top w:val="single" w:sz="4" w:space="1" w:color="auto"/>
          <w:left w:val="single" w:sz="4" w:space="4" w:color="auto"/>
          <w:bottom w:val="single" w:sz="4" w:space="1" w:color="auto"/>
          <w:right w:val="single" w:sz="4" w:space="4" w:color="auto"/>
        </w:pBdr>
        <w:rPr>
          <w:sz w:val="18"/>
          <w:szCs w:val="20"/>
        </w:rPr>
      </w:pPr>
      <w:r w:rsidRPr="00B441AE">
        <w:rPr>
          <w:sz w:val="18"/>
          <w:szCs w:val="20"/>
        </w:rPr>
        <w:t>1</w:t>
      </w:r>
      <w:r w:rsidRPr="00B441AE">
        <w:rPr>
          <w:i/>
          <w:iCs/>
          <w:sz w:val="18"/>
          <w:szCs w:val="20"/>
        </w:rPr>
        <w:tab/>
      </w:r>
      <w:r w:rsidRPr="00B441AE">
        <w:rPr>
          <w:sz w:val="18"/>
          <w:szCs w:val="20"/>
        </w:rPr>
        <w:t>gNB can only configure MN terminated MCG bearer type for SDT</w:t>
      </w:r>
      <w:r w:rsidRPr="00B441AE">
        <w:rPr>
          <w:sz w:val="18"/>
          <w:szCs w:val="20"/>
        </w:rPr>
        <w:tab/>
      </w:r>
    </w:p>
    <w:p w14:paraId="0F669EFE" w14:textId="77777777" w:rsidR="00B441AE" w:rsidRPr="00B441AE" w:rsidRDefault="00B441AE" w:rsidP="00B441AE">
      <w:pPr>
        <w:pStyle w:val="Doc-text2"/>
        <w:pBdr>
          <w:top w:val="single" w:sz="4" w:space="1" w:color="auto"/>
          <w:left w:val="single" w:sz="4" w:space="4" w:color="auto"/>
          <w:bottom w:val="single" w:sz="4" w:space="1" w:color="auto"/>
          <w:right w:val="single" w:sz="4" w:space="4" w:color="auto"/>
        </w:pBdr>
        <w:rPr>
          <w:sz w:val="18"/>
          <w:szCs w:val="20"/>
        </w:rPr>
      </w:pPr>
      <w:r w:rsidRPr="00B441AE">
        <w:rPr>
          <w:sz w:val="18"/>
          <w:szCs w:val="20"/>
        </w:rPr>
        <w:t>2</w:t>
      </w:r>
      <w:r w:rsidRPr="00B441AE">
        <w:rPr>
          <w:sz w:val="18"/>
          <w:szCs w:val="20"/>
        </w:rPr>
        <w:tab/>
        <w:t>Non-SDT radio bearers are only resumed upon receiving RRCResume (same as today)</w:t>
      </w:r>
    </w:p>
    <w:p w14:paraId="6EEE2CF8" w14:textId="77777777" w:rsidR="00B441AE" w:rsidRPr="00B441AE" w:rsidRDefault="00B441AE" w:rsidP="00B441AE">
      <w:pPr>
        <w:pStyle w:val="Doc-text2"/>
        <w:pBdr>
          <w:top w:val="single" w:sz="4" w:space="1" w:color="auto"/>
          <w:left w:val="single" w:sz="4" w:space="4" w:color="auto"/>
          <w:bottom w:val="single" w:sz="4" w:space="1" w:color="auto"/>
          <w:right w:val="single" w:sz="4" w:space="4" w:color="auto"/>
        </w:pBdr>
        <w:rPr>
          <w:sz w:val="18"/>
          <w:szCs w:val="20"/>
        </w:rPr>
      </w:pPr>
      <w:r w:rsidRPr="00B441AE">
        <w:rPr>
          <w:sz w:val="18"/>
          <w:szCs w:val="20"/>
        </w:rPr>
        <w:t>3</w:t>
      </w:r>
      <w:r w:rsidRPr="00B441AE">
        <w:rPr>
          <w:sz w:val="18"/>
          <w:szCs w:val="20"/>
        </w:rPr>
        <w:tab/>
        <w:t>Down-scope to two solutions (CCCH or DCCH) and ask SA3 about security issues (explain that CCCH message will be repeated in same cell and ask if there is a question)</w:t>
      </w:r>
    </w:p>
    <w:p w14:paraId="79796095" w14:textId="4751E6D4" w:rsidR="007E4255" w:rsidRDefault="007E4255" w:rsidP="00B80032">
      <w:pPr>
        <w:spacing w:after="240"/>
        <w:ind w:right="-101"/>
        <w:jc w:val="both"/>
      </w:pPr>
    </w:p>
    <w:p w14:paraId="2CD83DDE" w14:textId="77777777" w:rsidR="00B02521" w:rsidRPr="00B02521" w:rsidRDefault="00B02521" w:rsidP="00B02521">
      <w:pPr>
        <w:pStyle w:val="Doc-text2"/>
        <w:pBdr>
          <w:top w:val="single" w:sz="4" w:space="1" w:color="auto"/>
          <w:left w:val="single" w:sz="4" w:space="4" w:color="auto"/>
          <w:bottom w:val="single" w:sz="4" w:space="1" w:color="auto"/>
          <w:right w:val="single" w:sz="4" w:space="4" w:color="auto"/>
        </w:pBdr>
        <w:rPr>
          <w:b/>
          <w:bCs/>
          <w:sz w:val="18"/>
          <w:szCs w:val="20"/>
        </w:rPr>
      </w:pPr>
      <w:r w:rsidRPr="00B02521">
        <w:rPr>
          <w:b/>
          <w:bCs/>
          <w:sz w:val="18"/>
          <w:szCs w:val="20"/>
        </w:rPr>
        <w:t>Agreements:</w:t>
      </w:r>
    </w:p>
    <w:p w14:paraId="7ECA2B9C" w14:textId="77777777" w:rsidR="00B02521" w:rsidRPr="00B02521" w:rsidRDefault="00B02521" w:rsidP="00B02521">
      <w:pPr>
        <w:pStyle w:val="Doc-text2"/>
        <w:numPr>
          <w:ilvl w:val="0"/>
          <w:numId w:val="19"/>
        </w:numPr>
        <w:pBdr>
          <w:top w:val="single" w:sz="4" w:space="1" w:color="auto"/>
          <w:left w:val="single" w:sz="4" w:space="4" w:color="auto"/>
          <w:bottom w:val="single" w:sz="4" w:space="1" w:color="auto"/>
          <w:right w:val="single" w:sz="4" w:space="4" w:color="auto"/>
        </w:pBdr>
        <w:rPr>
          <w:sz w:val="18"/>
          <w:szCs w:val="20"/>
        </w:rPr>
      </w:pPr>
      <w:r w:rsidRPr="00B02521">
        <w:rPr>
          <w:sz w:val="18"/>
          <w:szCs w:val="20"/>
        </w:rPr>
        <w:t>SDT failure detection timer is started upon initiation of SDT procedure</w:t>
      </w:r>
    </w:p>
    <w:p w14:paraId="2CF80831" w14:textId="77777777" w:rsidR="00B02521" w:rsidRPr="00B02521" w:rsidRDefault="00B02521" w:rsidP="00B02521">
      <w:pPr>
        <w:pStyle w:val="Doc-text2"/>
        <w:numPr>
          <w:ilvl w:val="0"/>
          <w:numId w:val="19"/>
        </w:numPr>
        <w:pBdr>
          <w:top w:val="single" w:sz="4" w:space="1" w:color="auto"/>
          <w:left w:val="single" w:sz="4" w:space="4" w:color="auto"/>
          <w:bottom w:val="single" w:sz="4" w:space="1" w:color="auto"/>
          <w:right w:val="single" w:sz="4" w:space="4" w:color="auto"/>
        </w:pBdr>
        <w:rPr>
          <w:sz w:val="18"/>
          <w:szCs w:val="20"/>
        </w:rPr>
      </w:pPr>
      <w:r w:rsidRPr="00B02521">
        <w:rPr>
          <w:sz w:val="18"/>
          <w:szCs w:val="20"/>
        </w:rPr>
        <w:t>T319 legacy is not started if RRCResumeRequest or RRCResumeRequest1 is transmitted for SDT</w:t>
      </w:r>
    </w:p>
    <w:p w14:paraId="425F17D7" w14:textId="77777777" w:rsidR="00B02521" w:rsidRPr="00B02521" w:rsidRDefault="00B02521" w:rsidP="00B02521">
      <w:pPr>
        <w:pStyle w:val="Doc-text2"/>
        <w:numPr>
          <w:ilvl w:val="0"/>
          <w:numId w:val="19"/>
        </w:numPr>
        <w:pBdr>
          <w:top w:val="single" w:sz="4" w:space="1" w:color="auto"/>
          <w:left w:val="single" w:sz="4" w:space="4" w:color="auto"/>
          <w:bottom w:val="single" w:sz="4" w:space="1" w:color="auto"/>
          <w:right w:val="single" w:sz="4" w:space="4" w:color="auto"/>
        </w:pBdr>
        <w:rPr>
          <w:sz w:val="18"/>
          <w:szCs w:val="20"/>
        </w:rPr>
      </w:pPr>
      <w:r w:rsidRPr="00B02521">
        <w:rPr>
          <w:sz w:val="18"/>
          <w:szCs w:val="20"/>
        </w:rPr>
        <w:t>T319 legacy stop conditions also apply to SDT failure detection timer</w:t>
      </w:r>
    </w:p>
    <w:p w14:paraId="55227D5A" w14:textId="77777777" w:rsidR="00B02521" w:rsidRPr="00B02521" w:rsidRDefault="00B02521" w:rsidP="00B02521">
      <w:pPr>
        <w:pStyle w:val="Doc-text2"/>
        <w:numPr>
          <w:ilvl w:val="0"/>
          <w:numId w:val="19"/>
        </w:numPr>
        <w:pBdr>
          <w:top w:val="single" w:sz="4" w:space="1" w:color="auto"/>
          <w:left w:val="single" w:sz="4" w:space="4" w:color="auto"/>
          <w:bottom w:val="single" w:sz="4" w:space="1" w:color="auto"/>
          <w:right w:val="single" w:sz="4" w:space="4" w:color="auto"/>
        </w:pBdr>
        <w:rPr>
          <w:sz w:val="18"/>
          <w:szCs w:val="20"/>
        </w:rPr>
      </w:pPr>
      <w:r w:rsidRPr="00B02521">
        <w:rPr>
          <w:sz w:val="18"/>
          <w:szCs w:val="20"/>
        </w:rPr>
        <w:t xml:space="preserve">RRC re-establishment procedure is not supported for SDT </w:t>
      </w:r>
    </w:p>
    <w:p w14:paraId="272FD544" w14:textId="77777777" w:rsidR="00B02521" w:rsidRPr="00B02521" w:rsidRDefault="00B02521" w:rsidP="00B02521">
      <w:pPr>
        <w:pStyle w:val="Doc-text2"/>
        <w:pBdr>
          <w:top w:val="single" w:sz="4" w:space="1" w:color="auto"/>
          <w:left w:val="single" w:sz="4" w:space="4" w:color="auto"/>
          <w:bottom w:val="single" w:sz="4" w:space="1" w:color="auto"/>
          <w:right w:val="single" w:sz="4" w:space="4" w:color="auto"/>
        </w:pBdr>
        <w:rPr>
          <w:b/>
          <w:bCs/>
          <w:sz w:val="18"/>
          <w:szCs w:val="20"/>
        </w:rPr>
      </w:pPr>
    </w:p>
    <w:p w14:paraId="711556EF" w14:textId="77777777" w:rsidR="00B02521" w:rsidRPr="00B02521" w:rsidRDefault="00B02521" w:rsidP="00B02521">
      <w:pPr>
        <w:pStyle w:val="Doc-text2"/>
        <w:pBdr>
          <w:top w:val="single" w:sz="4" w:space="1" w:color="auto"/>
          <w:left w:val="single" w:sz="4" w:space="4" w:color="auto"/>
          <w:bottom w:val="single" w:sz="4" w:space="1" w:color="auto"/>
          <w:right w:val="single" w:sz="4" w:space="4" w:color="auto"/>
        </w:pBdr>
        <w:rPr>
          <w:sz w:val="18"/>
          <w:szCs w:val="20"/>
        </w:rPr>
      </w:pPr>
      <w:r w:rsidRPr="00B02521">
        <w:rPr>
          <w:sz w:val="18"/>
          <w:szCs w:val="20"/>
        </w:rPr>
        <w:t>5</w:t>
      </w:r>
      <w:r w:rsidRPr="00B02521">
        <w:rPr>
          <w:sz w:val="18"/>
          <w:szCs w:val="20"/>
        </w:rPr>
        <w:tab/>
        <w:t>An LS is sent to SA3 to verify feasibility/impacts of re-using same NCC/I-RNTI value temporarily for RRC Resume procedure in new cell during SDT procedure (include same cell question from 502]</w:t>
      </w:r>
    </w:p>
    <w:p w14:paraId="5AB508BB" w14:textId="77777777" w:rsidR="00B02521" w:rsidRPr="00B02521" w:rsidRDefault="00B02521" w:rsidP="00B02521">
      <w:pPr>
        <w:pStyle w:val="Doc-text2"/>
        <w:pBdr>
          <w:top w:val="single" w:sz="4" w:space="1" w:color="auto"/>
          <w:left w:val="single" w:sz="4" w:space="4" w:color="auto"/>
          <w:bottom w:val="single" w:sz="4" w:space="1" w:color="auto"/>
          <w:right w:val="single" w:sz="4" w:space="4" w:color="auto"/>
        </w:pBdr>
        <w:rPr>
          <w:sz w:val="18"/>
          <w:szCs w:val="20"/>
        </w:rPr>
      </w:pPr>
      <w:r w:rsidRPr="00B02521">
        <w:rPr>
          <w:sz w:val="18"/>
          <w:szCs w:val="20"/>
        </w:rPr>
        <w:t>6</w:t>
      </w:r>
      <w:r w:rsidRPr="00B02521">
        <w:rPr>
          <w:sz w:val="18"/>
          <w:szCs w:val="20"/>
        </w:rPr>
        <w:tab/>
        <w:t>FFS - RAN2 to select between the following options for cell re-selection during ongoing SDT procedure next meeting: 1) UE transitions to IDLE, possibly performing high-layer retransmission (8/25); or 2) UE remains in INACTIVE and sends RRC Resume to new cell</w:t>
      </w:r>
    </w:p>
    <w:p w14:paraId="6E1CDC27" w14:textId="77777777" w:rsidR="00B02521" w:rsidRPr="00B02521" w:rsidRDefault="00B02521" w:rsidP="00B02521">
      <w:pPr>
        <w:pStyle w:val="Doc-text2"/>
        <w:pBdr>
          <w:top w:val="single" w:sz="4" w:space="1" w:color="auto"/>
          <w:left w:val="single" w:sz="4" w:space="4" w:color="auto"/>
          <w:bottom w:val="single" w:sz="4" w:space="1" w:color="auto"/>
          <w:right w:val="single" w:sz="4" w:space="4" w:color="auto"/>
        </w:pBdr>
        <w:rPr>
          <w:b/>
          <w:bCs/>
          <w:sz w:val="18"/>
          <w:szCs w:val="20"/>
        </w:rPr>
      </w:pPr>
      <w:r w:rsidRPr="00B02521">
        <w:rPr>
          <w:sz w:val="18"/>
          <w:szCs w:val="20"/>
        </w:rPr>
        <w:t>7</w:t>
      </w:r>
      <w:r w:rsidRPr="00B02521">
        <w:rPr>
          <w:sz w:val="18"/>
          <w:szCs w:val="20"/>
        </w:rPr>
        <w:tab/>
        <w:t>FFS Upon SDT failure detection timer expiry, the same procedure as T319 expiry is used (e.g. transition to IDLE as in the case of expiry of the T319 timer and attempts RRC connection setup)  (18/8)</w:t>
      </w:r>
    </w:p>
    <w:p w14:paraId="0A247C1F" w14:textId="77777777" w:rsidR="0034552D" w:rsidRDefault="0034552D" w:rsidP="0034552D">
      <w:pPr>
        <w:spacing w:after="240"/>
        <w:ind w:right="-101"/>
        <w:jc w:val="both"/>
      </w:pPr>
    </w:p>
    <w:p w14:paraId="1288D8CF" w14:textId="4CEF0F22" w:rsidR="0034552D" w:rsidRDefault="0034552D" w:rsidP="0034552D">
      <w:pPr>
        <w:spacing w:after="240"/>
        <w:ind w:right="-101"/>
        <w:jc w:val="both"/>
      </w:pPr>
      <w:r>
        <w:t>RAN2 #113bis-e meeting has made several agreements related to UP common issues of SDT.</w:t>
      </w:r>
    </w:p>
    <w:tbl>
      <w:tblPr>
        <w:tblStyle w:val="TableGrid"/>
        <w:tblW w:w="8820" w:type="dxa"/>
        <w:tblInd w:w="985" w:type="dxa"/>
        <w:tblLook w:val="04A0" w:firstRow="1" w:lastRow="0" w:firstColumn="1" w:lastColumn="0" w:noHBand="0" w:noVBand="1"/>
      </w:tblPr>
      <w:tblGrid>
        <w:gridCol w:w="8820"/>
      </w:tblGrid>
      <w:tr w:rsidR="0034552D" w:rsidRPr="00B56F85" w14:paraId="2FEB20CE" w14:textId="77777777" w:rsidTr="002F45AF">
        <w:tc>
          <w:tcPr>
            <w:tcW w:w="8820" w:type="dxa"/>
          </w:tcPr>
          <w:p w14:paraId="26F23E2A" w14:textId="77777777" w:rsidR="0034552D" w:rsidRPr="00B56F85" w:rsidRDefault="0034552D" w:rsidP="002F45AF">
            <w:pPr>
              <w:pStyle w:val="Doc-text2"/>
              <w:tabs>
                <w:tab w:val="clear" w:pos="1622"/>
                <w:tab w:val="left" w:pos="526"/>
              </w:tabs>
              <w:ind w:left="796" w:hanging="810"/>
              <w:rPr>
                <w:b/>
                <w:bCs/>
                <w:sz w:val="18"/>
                <w:szCs w:val="20"/>
              </w:rPr>
            </w:pPr>
            <w:r w:rsidRPr="00B56F85">
              <w:rPr>
                <w:b/>
                <w:bCs/>
                <w:sz w:val="18"/>
                <w:szCs w:val="20"/>
              </w:rPr>
              <w:t>Agreements:</w:t>
            </w:r>
          </w:p>
          <w:p w14:paraId="3647973E" w14:textId="77777777" w:rsidR="0034552D" w:rsidRPr="00B56F85" w:rsidRDefault="0034552D" w:rsidP="0034552D">
            <w:pPr>
              <w:pStyle w:val="Doc-text2"/>
              <w:numPr>
                <w:ilvl w:val="0"/>
                <w:numId w:val="20"/>
              </w:numPr>
              <w:tabs>
                <w:tab w:val="clear" w:pos="1622"/>
              </w:tabs>
              <w:ind w:left="256" w:hanging="270"/>
              <w:rPr>
                <w:sz w:val="18"/>
                <w:szCs w:val="20"/>
              </w:rPr>
            </w:pPr>
            <w:r w:rsidRPr="00B56F85">
              <w:rPr>
                <w:sz w:val="18"/>
                <w:szCs w:val="20"/>
              </w:rPr>
              <w:t>RSRP threshold is used to select between SDT and non-SDT procedure, if configured (RSRP refers to the same RSRP measured for carrier selection).</w:t>
            </w:r>
          </w:p>
          <w:p w14:paraId="7381F206" w14:textId="77777777" w:rsidR="0034552D" w:rsidRPr="00B56F85" w:rsidRDefault="0034552D" w:rsidP="0034552D">
            <w:pPr>
              <w:pStyle w:val="Doc-text2"/>
              <w:numPr>
                <w:ilvl w:val="0"/>
                <w:numId w:val="20"/>
              </w:numPr>
              <w:tabs>
                <w:tab w:val="clear" w:pos="1622"/>
              </w:tabs>
              <w:ind w:left="256" w:hanging="270"/>
              <w:rPr>
                <w:sz w:val="18"/>
                <w:szCs w:val="20"/>
              </w:rPr>
            </w:pPr>
            <w:r w:rsidRPr="00B56F85">
              <w:rPr>
                <w:sz w:val="18"/>
                <w:szCs w:val="20"/>
              </w:rPr>
              <w:t>RSRP threshold to select between SDT and non-SDT procedure is used for both CG-SDT and RA-SDT</w:t>
            </w:r>
          </w:p>
          <w:p w14:paraId="5B2EBB7A" w14:textId="77777777" w:rsidR="0034552D" w:rsidRPr="00B56F85" w:rsidRDefault="0034552D" w:rsidP="0034552D">
            <w:pPr>
              <w:pStyle w:val="Doc-text2"/>
              <w:numPr>
                <w:ilvl w:val="0"/>
                <w:numId w:val="20"/>
              </w:numPr>
              <w:tabs>
                <w:tab w:val="clear" w:pos="1622"/>
              </w:tabs>
              <w:ind w:left="256" w:hanging="270"/>
              <w:rPr>
                <w:sz w:val="18"/>
                <w:szCs w:val="20"/>
              </w:rPr>
            </w:pPr>
            <w:r w:rsidRPr="00B56F85">
              <w:rPr>
                <w:sz w:val="18"/>
                <w:szCs w:val="20"/>
              </w:rPr>
              <w:t>RSRP threshold to select between SDT and non-SDT procedure is same for both CG-SDT and RA-SDT</w:t>
            </w:r>
          </w:p>
          <w:p w14:paraId="2ADB155B" w14:textId="77777777" w:rsidR="0034552D" w:rsidRPr="00B56F85" w:rsidRDefault="0034552D" w:rsidP="0034552D">
            <w:pPr>
              <w:pStyle w:val="Doc-text2"/>
              <w:numPr>
                <w:ilvl w:val="0"/>
                <w:numId w:val="20"/>
              </w:numPr>
              <w:tabs>
                <w:tab w:val="clear" w:pos="1622"/>
              </w:tabs>
              <w:ind w:left="256" w:hanging="270"/>
              <w:rPr>
                <w:sz w:val="18"/>
                <w:szCs w:val="20"/>
              </w:rPr>
            </w:pPr>
            <w:r w:rsidRPr="00B56F85">
              <w:rPr>
                <w:sz w:val="18"/>
                <w:szCs w:val="20"/>
              </w:rPr>
              <w:t xml:space="preserve">RSRP threshold for carrier selection is specific to SDT (i.e. separately configured for SDT).  This is optional for the network.  </w:t>
            </w:r>
          </w:p>
          <w:p w14:paraId="31CF1C53" w14:textId="77777777" w:rsidR="0034552D" w:rsidRPr="00B56F85" w:rsidRDefault="0034552D" w:rsidP="0034552D">
            <w:pPr>
              <w:pStyle w:val="Doc-text2"/>
              <w:numPr>
                <w:ilvl w:val="0"/>
                <w:numId w:val="20"/>
              </w:numPr>
              <w:tabs>
                <w:tab w:val="clear" w:pos="1622"/>
              </w:tabs>
              <w:ind w:left="256" w:hanging="270"/>
              <w:rPr>
                <w:sz w:val="18"/>
                <w:szCs w:val="20"/>
              </w:rPr>
            </w:pPr>
            <w:r w:rsidRPr="00B56F85">
              <w:rPr>
                <w:sz w:val="18"/>
                <w:szCs w:val="20"/>
              </w:rPr>
              <w:t xml:space="preserve">Confirm that cell selection mechanism is not modified </w:t>
            </w:r>
          </w:p>
          <w:p w14:paraId="717E74F1" w14:textId="77777777" w:rsidR="0034552D" w:rsidRPr="00B56F85" w:rsidRDefault="0034552D" w:rsidP="0034552D">
            <w:pPr>
              <w:pStyle w:val="Doc-text2"/>
              <w:numPr>
                <w:ilvl w:val="0"/>
                <w:numId w:val="20"/>
              </w:numPr>
              <w:tabs>
                <w:tab w:val="clear" w:pos="1622"/>
              </w:tabs>
              <w:ind w:left="256" w:hanging="270"/>
              <w:rPr>
                <w:sz w:val="18"/>
                <w:szCs w:val="20"/>
              </w:rPr>
            </w:pPr>
            <w:r w:rsidRPr="00B56F85">
              <w:rPr>
                <w:sz w:val="18"/>
                <w:szCs w:val="20"/>
              </w:rPr>
              <w:t>RSRP threshold for RA type selection is specific to SDT (i.e. separately configured for SDT)</w:t>
            </w:r>
          </w:p>
          <w:p w14:paraId="1B5924C2" w14:textId="77777777" w:rsidR="0034552D" w:rsidRPr="00B56F85" w:rsidRDefault="0034552D" w:rsidP="0034552D">
            <w:pPr>
              <w:pStyle w:val="Doc-text2"/>
              <w:numPr>
                <w:ilvl w:val="0"/>
                <w:numId w:val="20"/>
              </w:numPr>
              <w:tabs>
                <w:tab w:val="clear" w:pos="1622"/>
              </w:tabs>
              <w:ind w:left="256" w:hanging="270"/>
              <w:rPr>
                <w:sz w:val="18"/>
                <w:szCs w:val="20"/>
              </w:rPr>
            </w:pPr>
            <w:r w:rsidRPr="00B56F85">
              <w:rPr>
                <w:sz w:val="18"/>
                <w:szCs w:val="20"/>
              </w:rPr>
              <w:t>Data volume threshold is the same for CG-SDT and RA-SDT (can be checked further in stage 3 if we obtain majority support)</w:t>
            </w:r>
          </w:p>
          <w:p w14:paraId="45E3ECD6" w14:textId="77777777" w:rsidR="0034552D" w:rsidRPr="00B56F85" w:rsidRDefault="0034552D" w:rsidP="002F45AF">
            <w:pPr>
              <w:pStyle w:val="Doc-text2"/>
              <w:tabs>
                <w:tab w:val="clear" w:pos="1622"/>
              </w:tabs>
              <w:ind w:left="256" w:hanging="270"/>
              <w:rPr>
                <w:i/>
                <w:iCs/>
                <w:sz w:val="18"/>
                <w:szCs w:val="20"/>
              </w:rPr>
            </w:pPr>
            <w:r w:rsidRPr="00B56F85">
              <w:rPr>
                <w:sz w:val="18"/>
                <w:szCs w:val="20"/>
              </w:rPr>
              <w:t>8</w:t>
            </w:r>
            <w:r w:rsidRPr="00B56F85">
              <w:rPr>
                <w:sz w:val="18"/>
                <w:szCs w:val="20"/>
              </w:rPr>
              <w:tab/>
            </w:r>
            <w:r w:rsidRPr="00B56F85">
              <w:rPr>
                <w:i/>
                <w:iCs/>
                <w:sz w:val="18"/>
                <w:szCs w:val="20"/>
              </w:rPr>
              <w:t>FFS on the order and missing pieces (e.g. failure, fallback) of the high level procedure.  The details of the procedures are left for stage 3.  FFS on the procedure below, but copied for information.</w:t>
            </w:r>
          </w:p>
          <w:p w14:paraId="540196B9" w14:textId="77777777" w:rsidR="0034552D" w:rsidRPr="00B56F85" w:rsidRDefault="0034552D" w:rsidP="002F45AF">
            <w:pPr>
              <w:pStyle w:val="Doc-text2"/>
              <w:tabs>
                <w:tab w:val="clear" w:pos="1622"/>
              </w:tabs>
              <w:ind w:left="256" w:hanging="270"/>
              <w:rPr>
                <w:sz w:val="18"/>
                <w:szCs w:val="20"/>
              </w:rPr>
            </w:pPr>
            <w:r w:rsidRPr="00B56F85">
              <w:rPr>
                <w:sz w:val="18"/>
                <w:szCs w:val="20"/>
              </w:rPr>
              <w:tab/>
              <w:t>A.  Upon arrival of data only for DRB/SRB(s) for which SDT is enabled, the high level procedure for selection between SDT and non SDT procedure is as follows:</w:t>
            </w:r>
          </w:p>
          <w:p w14:paraId="5C000DE6" w14:textId="77777777" w:rsidR="0034552D" w:rsidRPr="00B56F85" w:rsidRDefault="0034552D" w:rsidP="002F45AF">
            <w:pPr>
              <w:pStyle w:val="Doc-text2"/>
              <w:tabs>
                <w:tab w:val="clear" w:pos="1622"/>
              </w:tabs>
              <w:ind w:left="256" w:hanging="270"/>
              <w:rPr>
                <w:sz w:val="18"/>
                <w:szCs w:val="20"/>
              </w:rPr>
            </w:pPr>
            <w:r w:rsidRPr="00B56F85">
              <w:rPr>
                <w:sz w:val="18"/>
                <w:szCs w:val="20"/>
              </w:rPr>
              <w:tab/>
              <w:t>If CG-SDT criteria is met: UE selects CG-SDT. UE initiate SDT procedure</w:t>
            </w:r>
          </w:p>
          <w:p w14:paraId="09221077" w14:textId="77777777" w:rsidR="0034552D" w:rsidRPr="00B56F85" w:rsidRDefault="0034552D" w:rsidP="002F45AF">
            <w:pPr>
              <w:pStyle w:val="Doc-text2"/>
              <w:tabs>
                <w:tab w:val="clear" w:pos="1622"/>
              </w:tabs>
              <w:ind w:left="256" w:hanging="270"/>
              <w:rPr>
                <w:sz w:val="18"/>
                <w:szCs w:val="20"/>
              </w:rPr>
            </w:pPr>
            <w:r w:rsidRPr="00B56F85">
              <w:rPr>
                <w:sz w:val="18"/>
                <w:szCs w:val="20"/>
              </w:rPr>
              <w:tab/>
              <w:t>Else if RA-SDT criteria is met: UE selects RA-SDT. UE initiate SDT procedure</w:t>
            </w:r>
          </w:p>
          <w:p w14:paraId="7ADE6BE2" w14:textId="77777777" w:rsidR="0034552D" w:rsidRPr="00B56F85" w:rsidRDefault="0034552D" w:rsidP="002F45AF">
            <w:pPr>
              <w:pStyle w:val="Doc-text2"/>
              <w:tabs>
                <w:tab w:val="clear" w:pos="1622"/>
              </w:tabs>
              <w:ind w:left="256" w:hanging="270"/>
              <w:rPr>
                <w:sz w:val="18"/>
                <w:szCs w:val="20"/>
              </w:rPr>
            </w:pPr>
            <w:r w:rsidRPr="00B56F85">
              <w:rPr>
                <w:sz w:val="18"/>
                <w:szCs w:val="20"/>
              </w:rPr>
              <w:tab/>
              <w:t>Else: UE initiate non SDT procedure.</w:t>
            </w:r>
          </w:p>
          <w:p w14:paraId="41DDC852" w14:textId="77777777" w:rsidR="0034552D" w:rsidRPr="00B56F85" w:rsidRDefault="0034552D" w:rsidP="002F45AF">
            <w:pPr>
              <w:pStyle w:val="Doc-text2"/>
              <w:tabs>
                <w:tab w:val="clear" w:pos="1622"/>
              </w:tabs>
              <w:ind w:left="256" w:hanging="270"/>
              <w:rPr>
                <w:sz w:val="18"/>
                <w:szCs w:val="20"/>
              </w:rPr>
            </w:pPr>
          </w:p>
          <w:p w14:paraId="745AB825" w14:textId="77777777" w:rsidR="0034552D" w:rsidRPr="00B56F85" w:rsidRDefault="0034552D" w:rsidP="002F45AF">
            <w:pPr>
              <w:pStyle w:val="Doc-text2"/>
              <w:tabs>
                <w:tab w:val="clear" w:pos="1622"/>
              </w:tabs>
              <w:ind w:left="256" w:hanging="270"/>
              <w:rPr>
                <w:sz w:val="18"/>
                <w:szCs w:val="20"/>
              </w:rPr>
            </w:pPr>
            <w:r w:rsidRPr="00B56F85">
              <w:rPr>
                <w:sz w:val="18"/>
                <w:szCs w:val="20"/>
              </w:rPr>
              <w:tab/>
              <w:t>B. CG-SDT criteria is considered met, if all of the following conditions are met,</w:t>
            </w:r>
          </w:p>
          <w:p w14:paraId="575752C9" w14:textId="77777777" w:rsidR="0034552D" w:rsidRPr="00B56F85" w:rsidRDefault="0034552D" w:rsidP="002F45AF">
            <w:pPr>
              <w:pStyle w:val="Doc-text2"/>
              <w:tabs>
                <w:tab w:val="clear" w:pos="1622"/>
              </w:tabs>
              <w:ind w:left="526" w:hanging="270"/>
              <w:rPr>
                <w:sz w:val="18"/>
                <w:szCs w:val="20"/>
              </w:rPr>
            </w:pPr>
            <w:r w:rsidRPr="00B56F85">
              <w:rPr>
                <w:sz w:val="18"/>
                <w:szCs w:val="20"/>
              </w:rPr>
              <w:t>1) available data volume &lt;= data volume threshold</w:t>
            </w:r>
          </w:p>
          <w:p w14:paraId="4C0FBFDC" w14:textId="77777777" w:rsidR="0034552D" w:rsidRPr="00B56F85" w:rsidRDefault="0034552D" w:rsidP="002F45AF">
            <w:pPr>
              <w:pStyle w:val="Doc-text2"/>
              <w:tabs>
                <w:tab w:val="clear" w:pos="1622"/>
              </w:tabs>
              <w:ind w:left="526" w:hanging="270"/>
              <w:rPr>
                <w:sz w:val="18"/>
                <w:szCs w:val="20"/>
              </w:rPr>
            </w:pPr>
            <w:r w:rsidRPr="00B56F85">
              <w:rPr>
                <w:sz w:val="18"/>
                <w:szCs w:val="20"/>
              </w:rPr>
              <w:lastRenderedPageBreak/>
              <w:t>2) RSRP is greater than or equal to a configured threshold</w:t>
            </w:r>
          </w:p>
          <w:p w14:paraId="134048C5" w14:textId="77777777" w:rsidR="0034552D" w:rsidRPr="00B56F85" w:rsidRDefault="0034552D" w:rsidP="002F45AF">
            <w:pPr>
              <w:pStyle w:val="Doc-text2"/>
              <w:tabs>
                <w:tab w:val="clear" w:pos="1622"/>
              </w:tabs>
              <w:ind w:left="526" w:hanging="270"/>
              <w:rPr>
                <w:sz w:val="18"/>
                <w:szCs w:val="20"/>
              </w:rPr>
            </w:pPr>
            <w:r w:rsidRPr="00B56F85">
              <w:rPr>
                <w:sz w:val="18"/>
                <w:szCs w:val="20"/>
              </w:rPr>
              <w:t>FFS 3) CG-SDT resources are configured on the selected UL carrier and are valid</w:t>
            </w:r>
          </w:p>
          <w:p w14:paraId="24346BFC" w14:textId="77777777" w:rsidR="0034552D" w:rsidRPr="00B56F85" w:rsidRDefault="0034552D" w:rsidP="002F45AF">
            <w:pPr>
              <w:pStyle w:val="Doc-text2"/>
              <w:tabs>
                <w:tab w:val="clear" w:pos="1622"/>
              </w:tabs>
              <w:ind w:left="256" w:hanging="270"/>
              <w:rPr>
                <w:sz w:val="18"/>
                <w:szCs w:val="20"/>
              </w:rPr>
            </w:pPr>
          </w:p>
          <w:p w14:paraId="0A1F61CA" w14:textId="77777777" w:rsidR="0034552D" w:rsidRPr="00B56F85" w:rsidRDefault="0034552D" w:rsidP="002F45AF">
            <w:pPr>
              <w:pStyle w:val="Doc-text2"/>
              <w:tabs>
                <w:tab w:val="clear" w:pos="1622"/>
              </w:tabs>
              <w:ind w:left="526" w:hanging="270"/>
              <w:rPr>
                <w:sz w:val="18"/>
                <w:szCs w:val="20"/>
              </w:rPr>
            </w:pPr>
            <w:r w:rsidRPr="00B56F85">
              <w:rPr>
                <w:sz w:val="18"/>
                <w:szCs w:val="20"/>
              </w:rPr>
              <w:t>C. RA-SDT criteria is considered met, if all of the following conditions are met,</w:t>
            </w:r>
          </w:p>
          <w:p w14:paraId="70F7418B" w14:textId="77777777" w:rsidR="0034552D" w:rsidRPr="00B56F85" w:rsidRDefault="0034552D" w:rsidP="002F45AF">
            <w:pPr>
              <w:pStyle w:val="Doc-text2"/>
              <w:tabs>
                <w:tab w:val="clear" w:pos="1622"/>
              </w:tabs>
              <w:ind w:left="526" w:hanging="270"/>
              <w:rPr>
                <w:sz w:val="18"/>
                <w:szCs w:val="20"/>
              </w:rPr>
            </w:pPr>
            <w:r w:rsidRPr="00B56F85">
              <w:rPr>
                <w:sz w:val="18"/>
                <w:szCs w:val="20"/>
              </w:rPr>
              <w:t>1) available data volume &lt;= data volume threshold</w:t>
            </w:r>
          </w:p>
          <w:p w14:paraId="589A766B" w14:textId="77777777" w:rsidR="0034552D" w:rsidRPr="00B56F85" w:rsidRDefault="0034552D" w:rsidP="002F45AF">
            <w:pPr>
              <w:pStyle w:val="Doc-text2"/>
              <w:tabs>
                <w:tab w:val="clear" w:pos="1622"/>
              </w:tabs>
              <w:ind w:left="526" w:hanging="270"/>
              <w:rPr>
                <w:sz w:val="18"/>
                <w:szCs w:val="20"/>
              </w:rPr>
            </w:pPr>
            <w:r w:rsidRPr="00B56F85">
              <w:rPr>
                <w:sz w:val="18"/>
                <w:szCs w:val="20"/>
              </w:rPr>
              <w:t>2) RSRP is greater than or equal to a configured threshold</w:t>
            </w:r>
          </w:p>
          <w:p w14:paraId="38BDC9B4" w14:textId="77777777" w:rsidR="0034552D" w:rsidRPr="00B56F85" w:rsidRDefault="0034552D" w:rsidP="002F45AF">
            <w:pPr>
              <w:pStyle w:val="Doc-text2"/>
              <w:tabs>
                <w:tab w:val="clear" w:pos="1622"/>
              </w:tabs>
              <w:ind w:left="526" w:hanging="270"/>
              <w:rPr>
                <w:sz w:val="18"/>
                <w:szCs w:val="20"/>
              </w:rPr>
            </w:pPr>
            <w:r w:rsidRPr="00B56F85">
              <w:rPr>
                <w:sz w:val="18"/>
                <w:szCs w:val="20"/>
              </w:rPr>
              <w:t>3) 4 step RA-SDT resources are configured on the selected UL carrier and criteria to select 4 step RA SDT is met; or 2 step RA-SDT resources are configured on the selected UL carrier and criteria to select 2 step RA SDT is met</w:t>
            </w:r>
          </w:p>
          <w:p w14:paraId="63EFC845" w14:textId="77777777" w:rsidR="0034552D" w:rsidRPr="00B56F85" w:rsidRDefault="0034552D" w:rsidP="002F45AF">
            <w:pPr>
              <w:pStyle w:val="Doc-text2"/>
              <w:tabs>
                <w:tab w:val="clear" w:pos="1622"/>
              </w:tabs>
              <w:ind w:left="256" w:hanging="270"/>
              <w:rPr>
                <w:sz w:val="18"/>
                <w:szCs w:val="20"/>
              </w:rPr>
            </w:pPr>
          </w:p>
          <w:p w14:paraId="00E2DCA8" w14:textId="77777777" w:rsidR="0034552D" w:rsidRPr="00B56F85" w:rsidRDefault="0034552D" w:rsidP="0034552D">
            <w:pPr>
              <w:pStyle w:val="Doc-text2"/>
              <w:numPr>
                <w:ilvl w:val="0"/>
                <w:numId w:val="21"/>
              </w:numPr>
              <w:tabs>
                <w:tab w:val="clear" w:pos="1622"/>
              </w:tabs>
              <w:ind w:left="256" w:hanging="270"/>
              <w:rPr>
                <w:sz w:val="18"/>
                <w:szCs w:val="20"/>
              </w:rPr>
            </w:pPr>
            <w:r w:rsidRPr="00B56F85">
              <w:rPr>
                <w:sz w:val="18"/>
                <w:szCs w:val="20"/>
              </w:rPr>
              <w:t>Switching from SDT to non-SDT is supported.</w:t>
            </w:r>
          </w:p>
          <w:p w14:paraId="1A37C77D" w14:textId="77777777" w:rsidR="0034552D" w:rsidRPr="00B56F85" w:rsidRDefault="0034552D" w:rsidP="0034552D">
            <w:pPr>
              <w:pStyle w:val="Doc-text2"/>
              <w:numPr>
                <w:ilvl w:val="0"/>
                <w:numId w:val="21"/>
              </w:numPr>
              <w:tabs>
                <w:tab w:val="clear" w:pos="1622"/>
              </w:tabs>
              <w:ind w:left="256" w:hanging="270"/>
              <w:rPr>
                <w:sz w:val="18"/>
                <w:szCs w:val="20"/>
              </w:rPr>
            </w:pPr>
            <w:r w:rsidRPr="00B56F85">
              <w:rPr>
                <w:sz w:val="18"/>
                <w:szCs w:val="20"/>
              </w:rPr>
              <w:t>FFS Switching from CG-SDT to RA-SDT is not allowed</w:t>
            </w:r>
          </w:p>
          <w:p w14:paraId="68ECD190" w14:textId="77777777" w:rsidR="0034552D" w:rsidRPr="00B56F85" w:rsidRDefault="0034552D" w:rsidP="002F45AF">
            <w:pPr>
              <w:pStyle w:val="Doc-text2"/>
              <w:tabs>
                <w:tab w:val="clear" w:pos="1622"/>
              </w:tabs>
              <w:ind w:left="256" w:hanging="270"/>
              <w:rPr>
                <w:sz w:val="18"/>
                <w:szCs w:val="20"/>
              </w:rPr>
            </w:pPr>
            <w:r w:rsidRPr="00B56F85">
              <w:rPr>
                <w:sz w:val="18"/>
                <w:szCs w:val="20"/>
              </w:rPr>
              <w:t>11</w:t>
            </w:r>
            <w:r w:rsidRPr="00B56F85">
              <w:rPr>
                <w:sz w:val="18"/>
                <w:szCs w:val="20"/>
              </w:rPr>
              <w:tab/>
              <w:t>UE switches from SDT to non-SDT in following cases:</w:t>
            </w:r>
          </w:p>
          <w:p w14:paraId="60306DC5" w14:textId="77777777" w:rsidR="0034552D" w:rsidRPr="00B56F85" w:rsidRDefault="0034552D" w:rsidP="002F45AF">
            <w:pPr>
              <w:pStyle w:val="Doc-text2"/>
              <w:tabs>
                <w:tab w:val="clear" w:pos="1622"/>
              </w:tabs>
              <w:ind w:left="526" w:hanging="270"/>
              <w:rPr>
                <w:sz w:val="18"/>
                <w:szCs w:val="20"/>
              </w:rPr>
            </w:pPr>
            <w:r w:rsidRPr="00B56F85">
              <w:rPr>
                <w:sz w:val="18"/>
                <w:szCs w:val="20"/>
              </w:rPr>
              <w:t>-</w:t>
            </w:r>
            <w:r w:rsidRPr="00B56F85">
              <w:rPr>
                <w:sz w:val="18"/>
                <w:szCs w:val="20"/>
              </w:rPr>
              <w:tab/>
              <w:t xml:space="preserve">Case 1 (27/0): UE receive indication from network to switch to non-SDT procedure. </w:t>
            </w:r>
          </w:p>
          <w:p w14:paraId="3CF008AA" w14:textId="77777777" w:rsidR="0034552D" w:rsidRPr="00B56F85" w:rsidRDefault="0034552D" w:rsidP="002F45AF">
            <w:pPr>
              <w:pStyle w:val="Doc-text2"/>
              <w:tabs>
                <w:tab w:val="clear" w:pos="1622"/>
              </w:tabs>
              <w:ind w:left="705" w:firstLine="0"/>
              <w:rPr>
                <w:sz w:val="18"/>
                <w:szCs w:val="20"/>
              </w:rPr>
            </w:pPr>
            <w:r w:rsidRPr="00B56F85">
              <w:rPr>
                <w:sz w:val="18"/>
                <w:szCs w:val="20"/>
              </w:rPr>
              <w:t xml:space="preserve">Network can send RRCResume. FFS whether network can send indication in </w:t>
            </w:r>
            <w:r>
              <w:rPr>
                <w:sz w:val="18"/>
                <w:szCs w:val="20"/>
              </w:rPr>
              <w:t>RA</w:t>
            </w:r>
            <w:r w:rsidRPr="00B56F85">
              <w:rPr>
                <w:sz w:val="18"/>
                <w:szCs w:val="20"/>
              </w:rPr>
              <w:t>R/fallbackRAR/DCI to switch to non-SDT procedure.</w:t>
            </w:r>
          </w:p>
          <w:p w14:paraId="5F894363" w14:textId="77777777" w:rsidR="0034552D" w:rsidRPr="00B56F85" w:rsidRDefault="0034552D" w:rsidP="002F45AF">
            <w:pPr>
              <w:pStyle w:val="Doc-text2"/>
              <w:tabs>
                <w:tab w:val="clear" w:pos="1622"/>
              </w:tabs>
              <w:ind w:left="525" w:hanging="270"/>
              <w:rPr>
                <w:sz w:val="18"/>
                <w:szCs w:val="20"/>
              </w:rPr>
            </w:pPr>
            <w:r w:rsidRPr="00B56F85">
              <w:rPr>
                <w:sz w:val="18"/>
                <w:szCs w:val="20"/>
              </w:rPr>
              <w:t>-</w:t>
            </w:r>
            <w:r w:rsidRPr="00B56F85">
              <w:rPr>
                <w:sz w:val="18"/>
                <w:szCs w:val="20"/>
              </w:rPr>
              <w:tab/>
              <w:t>FFS Case 2 (18/9): Initial UL transmission (in msgA/Msg3/CG resources) fails configured number of times</w:t>
            </w:r>
          </w:p>
        </w:tc>
      </w:tr>
    </w:tbl>
    <w:p w14:paraId="6A5651A1" w14:textId="77777777" w:rsidR="0034552D" w:rsidRDefault="0034552D" w:rsidP="0034552D">
      <w:pPr>
        <w:spacing w:after="240"/>
        <w:ind w:right="-101"/>
        <w:jc w:val="both"/>
      </w:pPr>
    </w:p>
    <w:p w14:paraId="0C8682AE" w14:textId="77777777" w:rsidR="0034552D" w:rsidRPr="0074329D" w:rsidRDefault="0034552D" w:rsidP="0034552D">
      <w:pPr>
        <w:pStyle w:val="Doc-title"/>
        <w:pBdr>
          <w:top w:val="single" w:sz="4" w:space="1" w:color="auto"/>
          <w:left w:val="single" w:sz="4" w:space="12" w:color="auto"/>
          <w:bottom w:val="single" w:sz="4" w:space="1" w:color="auto"/>
          <w:right w:val="single" w:sz="4" w:space="4" w:color="auto"/>
        </w:pBdr>
        <w:ind w:left="1260" w:hanging="180"/>
        <w:rPr>
          <w:b/>
          <w:bCs/>
          <w:sz w:val="18"/>
          <w:szCs w:val="18"/>
        </w:rPr>
      </w:pPr>
      <w:r w:rsidRPr="0074329D">
        <w:rPr>
          <w:b/>
          <w:bCs/>
          <w:sz w:val="18"/>
          <w:szCs w:val="18"/>
        </w:rPr>
        <w:t>Agreements</w:t>
      </w:r>
    </w:p>
    <w:p w14:paraId="1F5003FC" w14:textId="77777777" w:rsidR="0034552D" w:rsidRPr="0074329D" w:rsidRDefault="0034552D" w:rsidP="0034552D">
      <w:pPr>
        <w:pStyle w:val="Doc-comment"/>
        <w:pBdr>
          <w:top w:val="single" w:sz="4" w:space="1" w:color="auto"/>
          <w:left w:val="single" w:sz="4" w:space="12" w:color="auto"/>
          <w:bottom w:val="single" w:sz="4" w:space="1" w:color="auto"/>
          <w:right w:val="single" w:sz="4" w:space="4" w:color="auto"/>
        </w:pBdr>
        <w:ind w:left="1260" w:hanging="180"/>
        <w:rPr>
          <w:sz w:val="18"/>
          <w:szCs w:val="18"/>
        </w:rPr>
      </w:pPr>
      <w:r w:rsidRPr="0074329D">
        <w:rPr>
          <w:sz w:val="18"/>
          <w:szCs w:val="18"/>
        </w:rPr>
        <w:t>1</w:t>
      </w:r>
      <w:r w:rsidRPr="0074329D">
        <w:rPr>
          <w:sz w:val="18"/>
          <w:szCs w:val="18"/>
        </w:rPr>
        <w:tab/>
        <w:t xml:space="preserve"> </w:t>
      </w:r>
      <w:r w:rsidRPr="0074329D">
        <w:rPr>
          <w:i w:val="0"/>
          <w:iCs/>
          <w:sz w:val="18"/>
          <w:szCs w:val="18"/>
        </w:rPr>
        <w:t>The UE performs PDCP re-establishment implicitly, i.e. without explicit indication for PDCP re-establishment, when the UE initiates SDT procedure.</w:t>
      </w:r>
      <w:r w:rsidRPr="0074329D">
        <w:rPr>
          <w:sz w:val="18"/>
          <w:szCs w:val="18"/>
        </w:rPr>
        <w:t xml:space="preserve"> </w:t>
      </w:r>
    </w:p>
    <w:p w14:paraId="5BB5ABEB" w14:textId="77777777" w:rsidR="0034552D" w:rsidRPr="0074329D" w:rsidRDefault="0034552D" w:rsidP="0034552D">
      <w:pPr>
        <w:pStyle w:val="Doc-comment"/>
        <w:pBdr>
          <w:top w:val="single" w:sz="4" w:space="1" w:color="auto"/>
          <w:left w:val="single" w:sz="4" w:space="12" w:color="auto"/>
          <w:bottom w:val="single" w:sz="4" w:space="1" w:color="auto"/>
          <w:right w:val="single" w:sz="4" w:space="4" w:color="auto"/>
        </w:pBdr>
        <w:ind w:left="1260" w:hanging="180"/>
        <w:rPr>
          <w:sz w:val="18"/>
          <w:szCs w:val="18"/>
        </w:rPr>
      </w:pPr>
      <w:r w:rsidRPr="0074329D">
        <w:rPr>
          <w:sz w:val="18"/>
          <w:szCs w:val="18"/>
        </w:rPr>
        <w:t>2</w:t>
      </w:r>
      <w:r w:rsidRPr="0074329D">
        <w:rPr>
          <w:sz w:val="18"/>
          <w:szCs w:val="18"/>
        </w:rPr>
        <w:tab/>
      </w:r>
      <w:r w:rsidRPr="0074329D">
        <w:rPr>
          <w:i w:val="0"/>
          <w:iCs/>
          <w:sz w:val="18"/>
          <w:szCs w:val="18"/>
        </w:rPr>
        <w:t>As in legacy, whether to support ROHC continuity is explicitly configured by the network.</w:t>
      </w:r>
      <w:r w:rsidRPr="0074329D">
        <w:rPr>
          <w:sz w:val="18"/>
          <w:szCs w:val="18"/>
        </w:rPr>
        <w:t xml:space="preserve"> </w:t>
      </w:r>
    </w:p>
    <w:p w14:paraId="63913A40" w14:textId="77777777" w:rsidR="0034552D" w:rsidRPr="0074329D" w:rsidRDefault="0034552D" w:rsidP="0034552D">
      <w:pPr>
        <w:pStyle w:val="Doc-comment"/>
        <w:pBdr>
          <w:top w:val="single" w:sz="4" w:space="1" w:color="auto"/>
          <w:left w:val="single" w:sz="4" w:space="12" w:color="auto"/>
          <w:bottom w:val="single" w:sz="4" w:space="1" w:color="auto"/>
          <w:right w:val="single" w:sz="4" w:space="4" w:color="auto"/>
        </w:pBdr>
        <w:ind w:left="1260" w:hanging="180"/>
        <w:rPr>
          <w:sz w:val="18"/>
          <w:szCs w:val="18"/>
        </w:rPr>
      </w:pPr>
      <w:r w:rsidRPr="0074329D">
        <w:rPr>
          <w:sz w:val="18"/>
          <w:szCs w:val="18"/>
        </w:rPr>
        <w:t>3</w:t>
      </w:r>
      <w:r w:rsidRPr="0074329D">
        <w:rPr>
          <w:sz w:val="18"/>
          <w:szCs w:val="18"/>
        </w:rPr>
        <w:tab/>
      </w:r>
      <w:r w:rsidRPr="0074329D">
        <w:rPr>
          <w:i w:val="0"/>
          <w:iCs/>
          <w:sz w:val="18"/>
          <w:szCs w:val="18"/>
        </w:rPr>
        <w:t>PDCP duplication is not supported for SDT</w:t>
      </w:r>
    </w:p>
    <w:p w14:paraId="557487F5" w14:textId="77777777" w:rsidR="0034552D" w:rsidRPr="0074329D" w:rsidRDefault="0034552D" w:rsidP="0034552D">
      <w:pPr>
        <w:pStyle w:val="Doc-comment"/>
        <w:pBdr>
          <w:top w:val="single" w:sz="4" w:space="1" w:color="auto"/>
          <w:left w:val="single" w:sz="4" w:space="12" w:color="auto"/>
          <w:bottom w:val="single" w:sz="4" w:space="1" w:color="auto"/>
          <w:right w:val="single" w:sz="4" w:space="4" w:color="auto"/>
        </w:pBdr>
        <w:ind w:left="1260" w:hanging="180"/>
        <w:rPr>
          <w:i w:val="0"/>
          <w:iCs/>
          <w:sz w:val="18"/>
          <w:szCs w:val="18"/>
        </w:rPr>
      </w:pPr>
      <w:r w:rsidRPr="0074329D">
        <w:rPr>
          <w:i w:val="0"/>
          <w:iCs/>
          <w:sz w:val="18"/>
          <w:szCs w:val="18"/>
        </w:rPr>
        <w:t>4</w:t>
      </w:r>
      <w:r w:rsidRPr="0074329D">
        <w:rPr>
          <w:i w:val="0"/>
          <w:iCs/>
          <w:sz w:val="18"/>
          <w:szCs w:val="18"/>
        </w:rPr>
        <w:tab/>
        <w:t>connected mode DRX is not supported for SDT</w:t>
      </w:r>
    </w:p>
    <w:p w14:paraId="7290B29E" w14:textId="77777777" w:rsidR="0034552D" w:rsidRPr="0074329D" w:rsidRDefault="0034552D" w:rsidP="0034552D">
      <w:pPr>
        <w:pStyle w:val="Doc-text2"/>
        <w:pBdr>
          <w:top w:val="single" w:sz="4" w:space="1" w:color="auto"/>
          <w:left w:val="single" w:sz="4" w:space="12" w:color="auto"/>
          <w:bottom w:val="single" w:sz="4" w:space="1" w:color="auto"/>
          <w:right w:val="single" w:sz="4" w:space="4" w:color="auto"/>
        </w:pBdr>
        <w:ind w:left="1260" w:hanging="180"/>
        <w:rPr>
          <w:sz w:val="18"/>
          <w:szCs w:val="18"/>
        </w:rPr>
      </w:pPr>
      <w:r w:rsidRPr="0074329D">
        <w:rPr>
          <w:sz w:val="18"/>
          <w:szCs w:val="18"/>
        </w:rPr>
        <w:t>5</w:t>
      </w:r>
      <w:r w:rsidRPr="0074329D">
        <w:rPr>
          <w:sz w:val="18"/>
          <w:szCs w:val="18"/>
        </w:rPr>
        <w:tab/>
        <w:t>PHR functionality is supported for SDT.   FFS on PHR procedure</w:t>
      </w:r>
    </w:p>
    <w:p w14:paraId="342157D4" w14:textId="77777777" w:rsidR="0034552D" w:rsidRPr="0074329D" w:rsidRDefault="0034552D" w:rsidP="0034552D">
      <w:pPr>
        <w:pStyle w:val="Doc-text2"/>
        <w:pBdr>
          <w:top w:val="single" w:sz="4" w:space="1" w:color="auto"/>
          <w:left w:val="single" w:sz="4" w:space="12" w:color="auto"/>
          <w:bottom w:val="single" w:sz="4" w:space="1" w:color="auto"/>
          <w:right w:val="single" w:sz="4" w:space="4" w:color="auto"/>
        </w:pBdr>
        <w:ind w:left="1260" w:hanging="180"/>
        <w:rPr>
          <w:sz w:val="18"/>
          <w:szCs w:val="18"/>
        </w:rPr>
      </w:pPr>
      <w:r w:rsidRPr="0074329D">
        <w:rPr>
          <w:sz w:val="18"/>
          <w:szCs w:val="18"/>
        </w:rPr>
        <w:t>6</w:t>
      </w:r>
      <w:r w:rsidRPr="0074329D">
        <w:rPr>
          <w:sz w:val="18"/>
          <w:szCs w:val="18"/>
        </w:rPr>
        <w:tab/>
        <w:t>SR resource is not configured for SDT. When the BSR is triggered by SDT data, the UE will trigger RA because SR resource is not available, same as legacy</w:t>
      </w:r>
    </w:p>
    <w:p w14:paraId="7CE2594D" w14:textId="77777777" w:rsidR="0034552D" w:rsidRDefault="0034552D" w:rsidP="00B80032">
      <w:pPr>
        <w:spacing w:after="240"/>
        <w:ind w:right="-101"/>
        <w:jc w:val="both"/>
      </w:pPr>
    </w:p>
    <w:p w14:paraId="2013975C" w14:textId="573A48B1" w:rsidR="003F08B2" w:rsidRDefault="00807ADF" w:rsidP="00B80032">
      <w:pPr>
        <w:spacing w:after="240"/>
        <w:ind w:right="-101"/>
        <w:jc w:val="both"/>
      </w:pPr>
      <w:r>
        <w:t>In t</w:t>
      </w:r>
      <w:r w:rsidR="003F08B2">
        <w:t>his paper</w:t>
      </w:r>
      <w:r>
        <w:t>, we would like to</w:t>
      </w:r>
      <w:r w:rsidR="00F16CFB">
        <w:t xml:space="preserve"> discuss </w:t>
      </w:r>
      <w:r w:rsidR="001E628A">
        <w:t>the open issues</w:t>
      </w:r>
      <w:r w:rsidR="00B55505">
        <w:t xml:space="preserve"> of </w:t>
      </w:r>
      <w:r w:rsidR="00E94C2C">
        <w:t xml:space="preserve">SDT </w:t>
      </w:r>
      <w:r w:rsidR="00541253">
        <w:t xml:space="preserve">including UP </w:t>
      </w:r>
      <w:r w:rsidR="00023705">
        <w:t xml:space="preserve">and CP aspects </w:t>
      </w:r>
      <w:r w:rsidR="00E94C2C">
        <w:t xml:space="preserve">and </w:t>
      </w:r>
      <w:r w:rsidR="00411A2B">
        <w:t>provide our views.</w:t>
      </w:r>
    </w:p>
    <w:p w14:paraId="2AA25FB1" w14:textId="77777777" w:rsidR="00AE3E14" w:rsidRPr="00341812" w:rsidRDefault="00AE3E14" w:rsidP="00AE3E14">
      <w:pPr>
        <w:pStyle w:val="Heading1"/>
        <w:rPr>
          <w:lang w:val="en-US"/>
        </w:rPr>
      </w:pPr>
      <w:r w:rsidRPr="00341812">
        <w:rPr>
          <w:lang w:val="en-US"/>
        </w:rPr>
        <w:t>Discussion</w:t>
      </w:r>
    </w:p>
    <w:p w14:paraId="75301978" w14:textId="7CFD1FE8" w:rsidR="001D0335" w:rsidRPr="00265216" w:rsidRDefault="001D0335" w:rsidP="001E202B">
      <w:pPr>
        <w:jc w:val="both"/>
        <w:rPr>
          <w:sz w:val="24"/>
          <w:szCs w:val="22"/>
          <w:u w:val="single"/>
        </w:rPr>
      </w:pPr>
      <w:r w:rsidRPr="00265216">
        <w:rPr>
          <w:sz w:val="24"/>
          <w:szCs w:val="22"/>
          <w:u w:val="single"/>
        </w:rPr>
        <w:t>Subsequent data transmission</w:t>
      </w:r>
      <w:r w:rsidR="00B76F31">
        <w:rPr>
          <w:sz w:val="24"/>
          <w:szCs w:val="22"/>
          <w:u w:val="single"/>
        </w:rPr>
        <w:t xml:space="preserve"> and </w:t>
      </w:r>
      <w:r w:rsidR="005A458B">
        <w:rPr>
          <w:sz w:val="24"/>
          <w:szCs w:val="22"/>
          <w:u w:val="single"/>
        </w:rPr>
        <w:t>UE assistance information</w:t>
      </w:r>
    </w:p>
    <w:p w14:paraId="6794413E" w14:textId="04687F78" w:rsidR="002F64B7" w:rsidRDefault="003C279D" w:rsidP="001D0335">
      <w:pPr>
        <w:jc w:val="both"/>
      </w:pPr>
      <w:r>
        <w:t>In the NR small data transmission study,</w:t>
      </w:r>
      <w:r w:rsidR="00FF1F52">
        <w:t xml:space="preserve"> </w:t>
      </w:r>
      <w:r w:rsidR="00754567">
        <w:t>the subsequent transmission</w:t>
      </w:r>
      <w:r w:rsidR="00630EB1">
        <w:t xml:space="preserve"> in UL and DL </w:t>
      </w:r>
      <w:r w:rsidR="007B3A4D">
        <w:t>w</w:t>
      </w:r>
      <w:r w:rsidR="00605F38">
        <w:t>hile keeping UE in RRC_INACTIVE should be supported.</w:t>
      </w:r>
      <w:r w:rsidR="00352BD7">
        <w:t xml:space="preserve"> </w:t>
      </w:r>
      <w:r w:rsidR="006E4F95">
        <w:t xml:space="preserve">The </w:t>
      </w:r>
      <w:r>
        <w:t>RAN2 #113e</w:t>
      </w:r>
      <w:r w:rsidR="0082715F">
        <w:t xml:space="preserve"> meeting </w:t>
      </w:r>
      <w:r w:rsidR="006E4F95">
        <w:t>has</w:t>
      </w:r>
      <w:r>
        <w:t xml:space="preserve"> agree</w:t>
      </w:r>
      <w:r w:rsidR="00A461EB">
        <w:t>d</w:t>
      </w:r>
      <w:r>
        <w:t xml:space="preserve"> that ‘</w:t>
      </w:r>
      <w:r w:rsidR="00F7351C" w:rsidRPr="00F7351C">
        <w:rPr>
          <w:i/>
          <w:iCs/>
        </w:rPr>
        <w:t>RAN2 design assumes that RRCRelease message is sent at the end to terminate the SDT procedure from RRC point of view. The RRCRelease sent at the end of the SDT may contain the CG resource (as per previous agreement).</w:t>
      </w:r>
      <w:r w:rsidR="00F7351C">
        <w:t xml:space="preserve">’ </w:t>
      </w:r>
      <w:r w:rsidR="003A41D7">
        <w:t>Thus</w:t>
      </w:r>
      <w:r w:rsidR="00097481">
        <w:t>,</w:t>
      </w:r>
      <w:r w:rsidR="00B344B6">
        <w:t xml:space="preserve"> </w:t>
      </w:r>
      <w:r w:rsidR="00291BFB">
        <w:t xml:space="preserve">UE </w:t>
      </w:r>
      <w:r w:rsidR="00682072">
        <w:t xml:space="preserve">should </w:t>
      </w:r>
      <w:r w:rsidR="00291BFB">
        <w:t>ha</w:t>
      </w:r>
      <w:r w:rsidR="007D766F">
        <w:t>ve</w:t>
      </w:r>
      <w:r w:rsidR="00B344B6">
        <w:t xml:space="preserve"> chance to </w:t>
      </w:r>
      <w:r w:rsidR="00AD4F47">
        <w:t>perform another SDT</w:t>
      </w:r>
      <w:r w:rsidR="00B344B6">
        <w:t xml:space="preserve"> </w:t>
      </w:r>
      <w:r w:rsidR="005C4542">
        <w:t xml:space="preserve">by using the configured CG resource </w:t>
      </w:r>
      <w:r w:rsidR="009F09CE">
        <w:t>which is</w:t>
      </w:r>
      <w:r w:rsidR="00FC0143">
        <w:t xml:space="preserve"> received </w:t>
      </w:r>
      <w:r w:rsidR="007A733E">
        <w:t xml:space="preserve">from the RRC </w:t>
      </w:r>
      <w:r w:rsidR="006E4F95">
        <w:t>r</w:t>
      </w:r>
      <w:r w:rsidR="007A733E">
        <w:t xml:space="preserve">elease message </w:t>
      </w:r>
      <w:r w:rsidR="00E5484A">
        <w:t>at</w:t>
      </w:r>
      <w:r w:rsidR="00FC0143">
        <w:t xml:space="preserve"> the end of </w:t>
      </w:r>
      <w:r w:rsidR="004E62CF">
        <w:t>previous</w:t>
      </w:r>
      <w:r w:rsidR="00FC0143">
        <w:t xml:space="preserve"> SDT procedure.</w:t>
      </w:r>
    </w:p>
    <w:p w14:paraId="087FDB8A" w14:textId="2852032A" w:rsidR="009F09CE" w:rsidRPr="005F67D3" w:rsidRDefault="009F09CE" w:rsidP="009F09CE">
      <w:pPr>
        <w:jc w:val="both"/>
        <w:rPr>
          <w:b/>
          <w:bCs/>
        </w:rPr>
      </w:pPr>
      <w:r w:rsidRPr="00025097">
        <w:rPr>
          <w:b/>
          <w:bCs/>
          <w:lang w:val="en-GB"/>
        </w:rPr>
        <w:t xml:space="preserve">Observation </w:t>
      </w:r>
      <w:r w:rsidR="005F67D3">
        <w:rPr>
          <w:b/>
          <w:bCs/>
          <w:lang w:val="en-GB"/>
        </w:rPr>
        <w:t>1</w:t>
      </w:r>
      <w:r w:rsidRPr="00025097">
        <w:rPr>
          <w:b/>
          <w:bCs/>
          <w:lang w:val="en-GB"/>
        </w:rPr>
        <w:t xml:space="preserve">: </w:t>
      </w:r>
      <w:r w:rsidR="005F67D3" w:rsidRPr="005F67D3">
        <w:rPr>
          <w:b/>
          <w:bCs/>
          <w:lang w:val="en-GB"/>
        </w:rPr>
        <w:t xml:space="preserve">UE has chance to perform another SDT by using the configured CG resource which is received </w:t>
      </w:r>
      <w:r w:rsidR="00212EA9" w:rsidRPr="005F67D3">
        <w:rPr>
          <w:b/>
          <w:bCs/>
          <w:lang w:val="en-GB"/>
        </w:rPr>
        <w:t xml:space="preserve">from RRC Release message </w:t>
      </w:r>
      <w:r w:rsidR="00212EA9">
        <w:rPr>
          <w:b/>
          <w:bCs/>
          <w:lang w:val="en-GB"/>
        </w:rPr>
        <w:t>at</w:t>
      </w:r>
      <w:r w:rsidR="005F67D3" w:rsidRPr="005F67D3">
        <w:rPr>
          <w:b/>
          <w:bCs/>
          <w:lang w:val="en-GB"/>
        </w:rPr>
        <w:t xml:space="preserve"> the end of one SDT procedure.</w:t>
      </w:r>
    </w:p>
    <w:p w14:paraId="245961A8" w14:textId="6EFE7CAC" w:rsidR="00F32AA4" w:rsidRDefault="00352BD7" w:rsidP="001D0335">
      <w:pPr>
        <w:jc w:val="both"/>
        <w:rPr>
          <w:szCs w:val="28"/>
        </w:rPr>
      </w:pPr>
      <w:r>
        <w:t xml:space="preserve">RAN2 has agreed that BSR </w:t>
      </w:r>
      <w:r w:rsidR="00982757">
        <w:t>MA</w:t>
      </w:r>
      <w:r w:rsidR="00280E7E">
        <w:t>C</w:t>
      </w:r>
      <w:r w:rsidR="00982757">
        <w:t xml:space="preserve"> CE </w:t>
      </w:r>
      <w:r w:rsidR="009D2D86">
        <w:t>could be transmitted in MSGA/Msg3</w:t>
      </w:r>
      <w:r w:rsidR="00982757">
        <w:t>/CG resource</w:t>
      </w:r>
      <w:r w:rsidR="009D2D86">
        <w:t xml:space="preserve"> </w:t>
      </w:r>
      <w:r w:rsidR="00671EA8">
        <w:t>along with</w:t>
      </w:r>
      <w:r w:rsidR="00106E9A">
        <w:t xml:space="preserve"> the </w:t>
      </w:r>
      <w:r w:rsidR="003C6B71">
        <w:t>user</w:t>
      </w:r>
      <w:r w:rsidR="00982757">
        <w:t xml:space="preserve"> data</w:t>
      </w:r>
      <w:r w:rsidR="00F32AA4">
        <w:t xml:space="preserve"> in the</w:t>
      </w:r>
      <w:r w:rsidR="003C6B71">
        <w:t xml:space="preserve"> first uplink message.</w:t>
      </w:r>
      <w:r w:rsidR="00997360">
        <w:t xml:space="preserve"> The buffer status information contained in BSR MAC CE </w:t>
      </w:r>
      <w:r w:rsidR="00CE7D2D">
        <w:t xml:space="preserve">indicates the </w:t>
      </w:r>
      <w:r w:rsidR="00CA3640" w:rsidRPr="00CA3640">
        <w:t xml:space="preserve">amount of data that UE may </w:t>
      </w:r>
      <w:r w:rsidR="00CA3640">
        <w:t xml:space="preserve">already have. </w:t>
      </w:r>
      <w:r w:rsidR="00423AC2">
        <w:rPr>
          <w:szCs w:val="28"/>
        </w:rPr>
        <w:t>If there is no UE assistance information, n</w:t>
      </w:r>
      <w:r w:rsidR="00095F52" w:rsidRPr="00F72C15">
        <w:rPr>
          <w:szCs w:val="28"/>
        </w:rPr>
        <w:t xml:space="preserve">etwork </w:t>
      </w:r>
      <w:r w:rsidR="00095F52">
        <w:rPr>
          <w:szCs w:val="28"/>
        </w:rPr>
        <w:t>could not</w:t>
      </w:r>
      <w:r w:rsidR="00095F52" w:rsidRPr="00F72C15">
        <w:rPr>
          <w:szCs w:val="28"/>
        </w:rPr>
        <w:t xml:space="preserve"> know what type of traffic patten UE </w:t>
      </w:r>
      <w:r w:rsidR="001D4045">
        <w:rPr>
          <w:szCs w:val="28"/>
        </w:rPr>
        <w:t>will</w:t>
      </w:r>
      <w:r w:rsidR="00095F52" w:rsidRPr="00F72C15">
        <w:rPr>
          <w:szCs w:val="28"/>
        </w:rPr>
        <w:t xml:space="preserve"> have</w:t>
      </w:r>
      <w:r w:rsidR="00095F52">
        <w:rPr>
          <w:szCs w:val="28"/>
        </w:rPr>
        <w:t xml:space="preserve"> in the near future</w:t>
      </w:r>
      <w:r w:rsidR="00095F52" w:rsidRPr="00F72C15">
        <w:rPr>
          <w:szCs w:val="28"/>
        </w:rPr>
        <w:t>,</w:t>
      </w:r>
      <w:r w:rsidR="00095F52">
        <w:rPr>
          <w:szCs w:val="28"/>
        </w:rPr>
        <w:t xml:space="preserve"> for instance,</w:t>
      </w:r>
      <w:r w:rsidR="00095F52" w:rsidRPr="00F72C15">
        <w:rPr>
          <w:szCs w:val="28"/>
        </w:rPr>
        <w:t xml:space="preserve"> </w:t>
      </w:r>
      <w:r w:rsidR="001D4045">
        <w:rPr>
          <w:szCs w:val="28"/>
        </w:rPr>
        <w:t xml:space="preserve">either </w:t>
      </w:r>
      <w:r w:rsidR="00095F52" w:rsidRPr="00F72C15">
        <w:rPr>
          <w:szCs w:val="28"/>
        </w:rPr>
        <w:t>one-</w:t>
      </w:r>
      <w:r w:rsidR="00095F52">
        <w:rPr>
          <w:szCs w:val="28"/>
        </w:rPr>
        <w:t>shot</w:t>
      </w:r>
      <w:r w:rsidR="00095F52" w:rsidRPr="00F72C15">
        <w:rPr>
          <w:szCs w:val="28"/>
        </w:rPr>
        <w:t xml:space="preserve"> or </w:t>
      </w:r>
      <w:r w:rsidR="00095F52">
        <w:rPr>
          <w:szCs w:val="28"/>
        </w:rPr>
        <w:t xml:space="preserve">a multi-shot traffic, or more data may </w:t>
      </w:r>
      <w:r w:rsidR="00CD37FE">
        <w:rPr>
          <w:szCs w:val="28"/>
        </w:rPr>
        <w:t>be arrived.</w:t>
      </w:r>
    </w:p>
    <w:p w14:paraId="460A20A8" w14:textId="7A939B48" w:rsidR="00973CAE" w:rsidRDefault="00973CAE" w:rsidP="00973CAE">
      <w:pPr>
        <w:jc w:val="both"/>
        <w:rPr>
          <w:b/>
          <w:bCs/>
          <w:lang w:val="en-GB"/>
        </w:rPr>
      </w:pPr>
      <w:r w:rsidRPr="00025097">
        <w:rPr>
          <w:b/>
          <w:bCs/>
          <w:lang w:val="en-GB"/>
        </w:rPr>
        <w:t xml:space="preserve">Observation </w:t>
      </w:r>
      <w:r>
        <w:rPr>
          <w:b/>
          <w:bCs/>
          <w:lang w:val="en-GB"/>
        </w:rPr>
        <w:t>2</w:t>
      </w:r>
      <w:r w:rsidRPr="00025097">
        <w:rPr>
          <w:b/>
          <w:bCs/>
          <w:lang w:val="en-GB"/>
        </w:rPr>
        <w:t xml:space="preserve">: </w:t>
      </w:r>
      <w:r>
        <w:rPr>
          <w:b/>
          <w:bCs/>
          <w:lang w:val="en-GB"/>
        </w:rPr>
        <w:t>The buffer status report only reflect</w:t>
      </w:r>
      <w:r w:rsidR="00CC35B1">
        <w:rPr>
          <w:b/>
          <w:bCs/>
          <w:lang w:val="en-GB"/>
        </w:rPr>
        <w:t>s</w:t>
      </w:r>
      <w:r>
        <w:rPr>
          <w:b/>
          <w:bCs/>
          <w:lang w:val="en-GB"/>
        </w:rPr>
        <w:t xml:space="preserve"> the amount of data that UE may already have.</w:t>
      </w:r>
      <w:r w:rsidR="00BF4213">
        <w:rPr>
          <w:b/>
          <w:bCs/>
          <w:lang w:val="en-GB"/>
        </w:rPr>
        <w:t xml:space="preserve"> Network </w:t>
      </w:r>
      <w:r w:rsidR="00967534">
        <w:rPr>
          <w:b/>
          <w:bCs/>
          <w:lang w:val="en-GB"/>
        </w:rPr>
        <w:t>can</w:t>
      </w:r>
      <w:r w:rsidR="00BF4213">
        <w:rPr>
          <w:b/>
          <w:bCs/>
          <w:lang w:val="en-GB"/>
        </w:rPr>
        <w:t xml:space="preserve">not know </w:t>
      </w:r>
      <w:r w:rsidR="00F17E2F">
        <w:rPr>
          <w:b/>
          <w:bCs/>
          <w:lang w:val="en-GB"/>
        </w:rPr>
        <w:t xml:space="preserve">whether UE </w:t>
      </w:r>
      <w:r w:rsidR="00D9671A">
        <w:rPr>
          <w:b/>
          <w:bCs/>
          <w:lang w:val="en-GB"/>
        </w:rPr>
        <w:t xml:space="preserve">will have </w:t>
      </w:r>
      <w:r w:rsidR="00F17E2F">
        <w:rPr>
          <w:b/>
          <w:bCs/>
          <w:lang w:val="en-GB"/>
        </w:rPr>
        <w:t>more uplink data without UE assistance.</w:t>
      </w:r>
    </w:p>
    <w:p w14:paraId="68FD4496" w14:textId="3D5C9EA4" w:rsidR="00B12407" w:rsidRDefault="0035665D" w:rsidP="001D0335">
      <w:pPr>
        <w:jc w:val="both"/>
        <w:rPr>
          <w:lang w:val="en-GB"/>
        </w:rPr>
      </w:pPr>
      <w:r>
        <w:rPr>
          <w:lang w:val="en-GB"/>
        </w:rPr>
        <w:t xml:space="preserve">Similar to CG resource request message, it is beneficial to allow UE sending assistance information in the first UL message </w:t>
      </w:r>
      <w:r w:rsidR="007B2250">
        <w:rPr>
          <w:lang w:val="en-GB"/>
        </w:rPr>
        <w:t xml:space="preserve">via MSGA/Msg3/CG resource. Such UE assistance information is able to indicate UE’s </w:t>
      </w:r>
      <w:r w:rsidR="00F33796">
        <w:rPr>
          <w:lang w:val="en-GB"/>
        </w:rPr>
        <w:t xml:space="preserve">current </w:t>
      </w:r>
      <w:r w:rsidR="007B2250">
        <w:rPr>
          <w:lang w:val="en-GB"/>
        </w:rPr>
        <w:t>buffer status and also the traffic pattern</w:t>
      </w:r>
      <w:r w:rsidR="00B12407">
        <w:rPr>
          <w:lang w:val="en-GB"/>
        </w:rPr>
        <w:t xml:space="preserve">. Based on </w:t>
      </w:r>
      <w:r w:rsidR="00852800">
        <w:rPr>
          <w:lang w:val="en-GB"/>
        </w:rPr>
        <w:t xml:space="preserve">the </w:t>
      </w:r>
      <w:r w:rsidR="00B12407">
        <w:rPr>
          <w:lang w:val="en-GB"/>
        </w:rPr>
        <w:t xml:space="preserve">UE assistance information, network </w:t>
      </w:r>
      <w:r w:rsidR="00317CAC">
        <w:rPr>
          <w:lang w:val="en-GB"/>
        </w:rPr>
        <w:t xml:space="preserve">can provide the appropriate CG resource </w:t>
      </w:r>
      <w:r w:rsidR="003F1B67">
        <w:rPr>
          <w:lang w:val="en-GB"/>
        </w:rPr>
        <w:t xml:space="preserve">configuration </w:t>
      </w:r>
      <w:r w:rsidR="00317CAC">
        <w:rPr>
          <w:lang w:val="en-GB"/>
        </w:rPr>
        <w:t xml:space="preserve">in the RRC </w:t>
      </w:r>
      <w:r w:rsidR="00513622">
        <w:rPr>
          <w:lang w:val="en-GB"/>
        </w:rPr>
        <w:t>r</w:t>
      </w:r>
      <w:r w:rsidR="00317CAC">
        <w:rPr>
          <w:lang w:val="en-GB"/>
        </w:rPr>
        <w:t xml:space="preserve">elease message for UE to perform another SDT procedure </w:t>
      </w:r>
      <w:r w:rsidR="00317CAC">
        <w:rPr>
          <w:lang w:val="en-GB"/>
        </w:rPr>
        <w:lastRenderedPageBreak/>
        <w:t xml:space="preserve">if </w:t>
      </w:r>
      <w:r w:rsidR="00AE7415">
        <w:rPr>
          <w:lang w:val="en-GB"/>
        </w:rPr>
        <w:t xml:space="preserve">there is </w:t>
      </w:r>
      <w:r w:rsidR="00F40006">
        <w:rPr>
          <w:lang w:val="en-GB"/>
        </w:rPr>
        <w:t>service</w:t>
      </w:r>
      <w:r w:rsidR="00AE7415">
        <w:rPr>
          <w:lang w:val="en-GB"/>
        </w:rPr>
        <w:t xml:space="preserve"> requirement. Network may decide to </w:t>
      </w:r>
      <w:r w:rsidR="002A77B9" w:rsidRPr="002A77B9">
        <w:rPr>
          <w:lang w:val="en-GB"/>
        </w:rPr>
        <w:t>transition</w:t>
      </w:r>
      <w:r w:rsidR="002A77B9">
        <w:rPr>
          <w:lang w:val="en-GB"/>
        </w:rPr>
        <w:t xml:space="preserve"> </w:t>
      </w:r>
      <w:r w:rsidR="00AE7415">
        <w:rPr>
          <w:lang w:val="en-GB"/>
        </w:rPr>
        <w:t xml:space="preserve">UE to RRC_CONNECTED </w:t>
      </w:r>
      <w:r w:rsidR="00A401D3">
        <w:rPr>
          <w:lang w:val="en-GB"/>
        </w:rPr>
        <w:t xml:space="preserve">if the UE assistance information indicates potential large uplink traffic </w:t>
      </w:r>
      <w:r w:rsidR="00D63EDB">
        <w:rPr>
          <w:lang w:val="en-GB"/>
        </w:rPr>
        <w:t xml:space="preserve">requirement </w:t>
      </w:r>
      <w:r w:rsidR="005E2FA3">
        <w:rPr>
          <w:lang w:val="en-GB"/>
        </w:rPr>
        <w:t>that</w:t>
      </w:r>
      <w:r w:rsidR="00A401D3">
        <w:rPr>
          <w:lang w:val="en-GB"/>
        </w:rPr>
        <w:t xml:space="preserve"> network think</w:t>
      </w:r>
      <w:r w:rsidR="005E2FA3">
        <w:rPr>
          <w:lang w:val="en-GB"/>
        </w:rPr>
        <w:t>s it</w:t>
      </w:r>
      <w:r w:rsidR="00A401D3">
        <w:rPr>
          <w:lang w:val="en-GB"/>
        </w:rPr>
        <w:t xml:space="preserve"> is not suitable to be handled in </w:t>
      </w:r>
      <w:r w:rsidR="00086C1D">
        <w:rPr>
          <w:lang w:val="en-GB"/>
        </w:rPr>
        <w:t xml:space="preserve">the </w:t>
      </w:r>
      <w:r w:rsidR="00A401D3">
        <w:rPr>
          <w:lang w:val="en-GB"/>
        </w:rPr>
        <w:t>SDT.</w:t>
      </w:r>
    </w:p>
    <w:p w14:paraId="10C342E8" w14:textId="59F51159" w:rsidR="00FE45F5" w:rsidRDefault="00012FFF" w:rsidP="00012FFF">
      <w:pPr>
        <w:jc w:val="both"/>
        <w:rPr>
          <w:b/>
          <w:bCs/>
          <w:lang w:val="en-GB"/>
        </w:rPr>
      </w:pPr>
      <w:r w:rsidRPr="00025097">
        <w:rPr>
          <w:b/>
          <w:bCs/>
          <w:lang w:val="en-GB"/>
        </w:rPr>
        <w:t xml:space="preserve">Observation </w:t>
      </w:r>
      <w:r w:rsidR="0089538A">
        <w:rPr>
          <w:b/>
          <w:bCs/>
          <w:lang w:val="en-GB"/>
        </w:rPr>
        <w:t>3</w:t>
      </w:r>
      <w:r w:rsidRPr="00025097">
        <w:rPr>
          <w:b/>
          <w:bCs/>
          <w:lang w:val="en-GB"/>
        </w:rPr>
        <w:t xml:space="preserve">: </w:t>
      </w:r>
      <w:r>
        <w:rPr>
          <w:b/>
          <w:bCs/>
          <w:lang w:val="en-GB"/>
        </w:rPr>
        <w:t xml:space="preserve">The UE assistance information provides traffic pattern information which could assist network to </w:t>
      </w:r>
      <w:r w:rsidR="00FE45F5">
        <w:rPr>
          <w:b/>
          <w:bCs/>
          <w:lang w:val="en-GB"/>
        </w:rPr>
        <w:t>provide appropriate CG resource configuration</w:t>
      </w:r>
      <w:r w:rsidR="0002104C">
        <w:rPr>
          <w:b/>
          <w:bCs/>
          <w:lang w:val="en-GB"/>
        </w:rPr>
        <w:t xml:space="preserve"> or </w:t>
      </w:r>
      <w:r w:rsidR="00D85175" w:rsidRPr="00D85175">
        <w:rPr>
          <w:b/>
          <w:bCs/>
          <w:lang w:val="en-GB"/>
        </w:rPr>
        <w:t xml:space="preserve">transition </w:t>
      </w:r>
      <w:r w:rsidR="0002104C">
        <w:rPr>
          <w:b/>
          <w:bCs/>
          <w:lang w:val="en-GB"/>
        </w:rPr>
        <w:t>UE RRC states.</w:t>
      </w:r>
    </w:p>
    <w:p w14:paraId="3D60BF02" w14:textId="4C484208" w:rsidR="001D0335" w:rsidRDefault="001D0335" w:rsidP="001D0335">
      <w:pPr>
        <w:jc w:val="both"/>
        <w:rPr>
          <w:b/>
          <w:bCs/>
        </w:rPr>
      </w:pPr>
      <w:r w:rsidRPr="007E72D2">
        <w:rPr>
          <w:b/>
          <w:bCs/>
        </w:rPr>
        <w:t xml:space="preserve">Proposal </w:t>
      </w:r>
      <w:r w:rsidR="001C0E77">
        <w:rPr>
          <w:b/>
          <w:bCs/>
        </w:rPr>
        <w:t>1</w:t>
      </w:r>
      <w:r w:rsidRPr="007E72D2">
        <w:rPr>
          <w:b/>
          <w:bCs/>
        </w:rPr>
        <w:t xml:space="preserve">: </w:t>
      </w:r>
      <w:r w:rsidRPr="001D0335">
        <w:rPr>
          <w:b/>
          <w:bCs/>
        </w:rPr>
        <w:t xml:space="preserve">UE is allowed to send UE assistance information during RACH procedure to </w:t>
      </w:r>
      <w:r w:rsidR="001518CD">
        <w:rPr>
          <w:b/>
          <w:bCs/>
        </w:rPr>
        <w:t xml:space="preserve">assist </w:t>
      </w:r>
      <w:r w:rsidR="001518CD" w:rsidRPr="001D0335">
        <w:rPr>
          <w:b/>
          <w:bCs/>
        </w:rPr>
        <w:t>network</w:t>
      </w:r>
      <w:r w:rsidRPr="001D0335">
        <w:rPr>
          <w:b/>
          <w:bCs/>
        </w:rPr>
        <w:t xml:space="preserve"> </w:t>
      </w:r>
      <w:r w:rsidR="00711B4B">
        <w:rPr>
          <w:b/>
          <w:bCs/>
        </w:rPr>
        <w:t>for</w:t>
      </w:r>
      <w:r w:rsidRPr="001D0335">
        <w:rPr>
          <w:b/>
          <w:bCs/>
        </w:rPr>
        <w:t xml:space="preserve"> configur</w:t>
      </w:r>
      <w:r w:rsidR="00711B4B">
        <w:rPr>
          <w:b/>
          <w:bCs/>
        </w:rPr>
        <w:t>ing</w:t>
      </w:r>
      <w:r w:rsidRPr="001D0335">
        <w:rPr>
          <w:b/>
          <w:bCs/>
        </w:rPr>
        <w:t xml:space="preserve"> </w:t>
      </w:r>
      <w:r w:rsidR="00134BA7">
        <w:rPr>
          <w:b/>
          <w:bCs/>
        </w:rPr>
        <w:t>CG</w:t>
      </w:r>
      <w:r w:rsidRPr="001D0335">
        <w:rPr>
          <w:b/>
          <w:bCs/>
        </w:rPr>
        <w:t xml:space="preserve"> resource </w:t>
      </w:r>
      <w:r w:rsidR="002916DA">
        <w:rPr>
          <w:b/>
          <w:bCs/>
        </w:rPr>
        <w:t>in RRC Release message.</w:t>
      </w:r>
    </w:p>
    <w:p w14:paraId="79BE6856" w14:textId="55991BE7" w:rsidR="001D0335" w:rsidRDefault="001D0335" w:rsidP="001D0335">
      <w:pPr>
        <w:jc w:val="both"/>
      </w:pPr>
      <w:r>
        <w:t xml:space="preserve">The </w:t>
      </w:r>
      <w:r w:rsidR="00D70D49">
        <w:t>UE assistance information (</w:t>
      </w:r>
      <w:r w:rsidR="00EE10F1">
        <w:t>or</w:t>
      </w:r>
      <w:r w:rsidR="00D70D49">
        <w:t xml:space="preserve"> </w:t>
      </w:r>
      <w:r w:rsidR="006508F9">
        <w:t xml:space="preserve">CG resource </w:t>
      </w:r>
      <w:r w:rsidR="00D70D49">
        <w:t>request message)</w:t>
      </w:r>
      <w:r>
        <w:t xml:space="preserve"> can be a</w:t>
      </w:r>
      <w:r w:rsidR="006508F9">
        <w:t xml:space="preserve"> new </w:t>
      </w:r>
      <w:r>
        <w:t xml:space="preserve">RRC message </w:t>
      </w:r>
      <w:r w:rsidR="006508F9">
        <w:t xml:space="preserve">or </w:t>
      </w:r>
      <w:r w:rsidR="00343C03">
        <w:t>reusing the</w:t>
      </w:r>
      <w:r w:rsidR="006508F9">
        <w:t xml:space="preserve"> </w:t>
      </w:r>
      <w:r w:rsidR="007451C3">
        <w:t>legacy UE assistance information framework.</w:t>
      </w:r>
      <w:r>
        <w:t xml:space="preserve"> The </w:t>
      </w:r>
      <w:r w:rsidR="00C25898">
        <w:t xml:space="preserve">UE assistance information </w:t>
      </w:r>
      <w:r>
        <w:t xml:space="preserve">message should be able to </w:t>
      </w:r>
      <w:r w:rsidR="001C4D90">
        <w:t xml:space="preserve">provide </w:t>
      </w:r>
      <w:r w:rsidR="001E29B3">
        <w:t>the information</w:t>
      </w:r>
      <w:r w:rsidR="00DB4B48">
        <w:t xml:space="preserve"> such as the</w:t>
      </w:r>
      <w:r>
        <w:t xml:space="preserve"> amount</w:t>
      </w:r>
      <w:r w:rsidR="00DB4B48">
        <w:t xml:space="preserve"> of data</w:t>
      </w:r>
      <w:r>
        <w:t xml:space="preserve"> in the buffer and/or the </w:t>
      </w:r>
      <w:r w:rsidR="002617C5">
        <w:t>future</w:t>
      </w:r>
      <w:r>
        <w:t xml:space="preserve"> traffic </w:t>
      </w:r>
      <w:r w:rsidR="002617C5">
        <w:t>profile</w:t>
      </w:r>
      <w:r w:rsidR="00556CAE">
        <w:t xml:space="preserve"> (i.e. one or </w:t>
      </w:r>
      <w:r w:rsidR="002617C5">
        <w:t>mu</w:t>
      </w:r>
      <w:r w:rsidR="00460EB2">
        <w:t>l</w:t>
      </w:r>
      <w:r w:rsidR="002617C5">
        <w:t>tiple</w:t>
      </w:r>
      <w:r w:rsidR="00556CAE">
        <w:t>)</w:t>
      </w:r>
      <w:r>
        <w:t xml:space="preserve">. The following contents should </w:t>
      </w:r>
      <w:r w:rsidR="00DB4B48">
        <w:t>be</w:t>
      </w:r>
      <w:r>
        <w:t xml:space="preserve"> </w:t>
      </w:r>
      <w:r w:rsidR="00DB4B48">
        <w:t>considered</w:t>
      </w:r>
      <w:r>
        <w:t xml:space="preserve"> in the </w:t>
      </w:r>
      <w:r w:rsidR="00DB4B48">
        <w:t>UE assistance information</w:t>
      </w:r>
      <w:r>
        <w:t>.</w:t>
      </w:r>
    </w:p>
    <w:p w14:paraId="18B5AD3F" w14:textId="46418B15" w:rsidR="001D0335" w:rsidRPr="000340F3" w:rsidRDefault="001D0335" w:rsidP="00A82174">
      <w:pPr>
        <w:pStyle w:val="ListParagraph"/>
        <w:numPr>
          <w:ilvl w:val="0"/>
          <w:numId w:val="12"/>
        </w:numPr>
        <w:spacing w:after="120"/>
        <w:ind w:leftChars="0"/>
        <w:jc w:val="both"/>
        <w:rPr>
          <w:rFonts w:ascii="Times New Roman" w:hAnsi="Times New Roman"/>
          <w:sz w:val="22"/>
          <w:szCs w:val="22"/>
        </w:rPr>
      </w:pPr>
      <w:r w:rsidRPr="000340F3">
        <w:rPr>
          <w:rFonts w:ascii="Times New Roman" w:hAnsi="Times New Roman"/>
          <w:sz w:val="22"/>
          <w:szCs w:val="22"/>
        </w:rPr>
        <w:t>Buffer status information</w:t>
      </w:r>
      <w:r>
        <w:rPr>
          <w:rFonts w:ascii="Times New Roman" w:hAnsi="Times New Roman"/>
          <w:sz w:val="22"/>
          <w:szCs w:val="22"/>
        </w:rPr>
        <w:t>,</w:t>
      </w:r>
      <w:r w:rsidRPr="000340F3">
        <w:rPr>
          <w:rFonts w:ascii="Times New Roman" w:hAnsi="Times New Roman"/>
          <w:sz w:val="22"/>
          <w:szCs w:val="22"/>
        </w:rPr>
        <w:t xml:space="preserve"> to indicate </w:t>
      </w:r>
      <w:r>
        <w:rPr>
          <w:rFonts w:ascii="Times New Roman" w:hAnsi="Times New Roman"/>
          <w:sz w:val="22"/>
          <w:szCs w:val="22"/>
        </w:rPr>
        <w:t xml:space="preserve">the </w:t>
      </w:r>
      <w:r w:rsidRPr="000340F3">
        <w:rPr>
          <w:rFonts w:ascii="Times New Roman" w:hAnsi="Times New Roman"/>
          <w:sz w:val="22"/>
          <w:szCs w:val="22"/>
        </w:rPr>
        <w:t xml:space="preserve">amount of data UE </w:t>
      </w:r>
      <w:r w:rsidR="00DB4B48">
        <w:rPr>
          <w:rFonts w:ascii="Times New Roman" w:hAnsi="Times New Roman"/>
          <w:sz w:val="22"/>
          <w:szCs w:val="22"/>
        </w:rPr>
        <w:t xml:space="preserve">may </w:t>
      </w:r>
      <w:r>
        <w:rPr>
          <w:rFonts w:ascii="Times New Roman" w:hAnsi="Times New Roman"/>
          <w:sz w:val="22"/>
          <w:szCs w:val="22"/>
        </w:rPr>
        <w:t>already</w:t>
      </w:r>
      <w:r w:rsidRPr="000340F3">
        <w:rPr>
          <w:rFonts w:ascii="Times New Roman" w:hAnsi="Times New Roman"/>
          <w:sz w:val="22"/>
          <w:szCs w:val="22"/>
        </w:rPr>
        <w:t xml:space="preserve"> </w:t>
      </w:r>
      <w:r w:rsidR="00DB4B48">
        <w:rPr>
          <w:rFonts w:ascii="Times New Roman" w:hAnsi="Times New Roman"/>
          <w:sz w:val="22"/>
          <w:szCs w:val="22"/>
        </w:rPr>
        <w:t>have</w:t>
      </w:r>
      <w:r>
        <w:rPr>
          <w:rFonts w:ascii="Times New Roman" w:hAnsi="Times New Roman"/>
          <w:sz w:val="22"/>
          <w:szCs w:val="22"/>
        </w:rPr>
        <w:t xml:space="preserve"> in the </w:t>
      </w:r>
      <w:r w:rsidR="007879AB">
        <w:rPr>
          <w:rFonts w:ascii="Times New Roman" w:hAnsi="Times New Roman"/>
          <w:sz w:val="22"/>
          <w:szCs w:val="22"/>
        </w:rPr>
        <w:t>buffer</w:t>
      </w:r>
      <w:r w:rsidR="007879AB" w:rsidRPr="000340F3">
        <w:rPr>
          <w:rFonts w:ascii="Times New Roman" w:hAnsi="Times New Roman"/>
          <w:sz w:val="22"/>
          <w:szCs w:val="22"/>
        </w:rPr>
        <w:t>.</w:t>
      </w:r>
    </w:p>
    <w:p w14:paraId="0CC4030F" w14:textId="30CC4DE1" w:rsidR="001D0335" w:rsidRDefault="00DB4B48" w:rsidP="00A82174">
      <w:pPr>
        <w:pStyle w:val="ListParagraph"/>
        <w:numPr>
          <w:ilvl w:val="0"/>
          <w:numId w:val="12"/>
        </w:numPr>
        <w:spacing w:after="120"/>
        <w:ind w:leftChars="0"/>
        <w:jc w:val="both"/>
        <w:rPr>
          <w:rFonts w:ascii="Times New Roman" w:hAnsi="Times New Roman"/>
          <w:sz w:val="22"/>
          <w:szCs w:val="22"/>
        </w:rPr>
      </w:pPr>
      <w:r>
        <w:rPr>
          <w:rFonts w:ascii="Times New Roman" w:hAnsi="Times New Roman"/>
          <w:sz w:val="22"/>
          <w:szCs w:val="22"/>
        </w:rPr>
        <w:t xml:space="preserve">Small </w:t>
      </w:r>
      <w:r w:rsidR="001D0335">
        <w:rPr>
          <w:rFonts w:ascii="Times New Roman" w:hAnsi="Times New Roman"/>
          <w:sz w:val="22"/>
          <w:szCs w:val="22"/>
        </w:rPr>
        <w:t xml:space="preserve">data </w:t>
      </w:r>
      <w:r w:rsidR="001D0335" w:rsidRPr="000340F3">
        <w:rPr>
          <w:rFonts w:ascii="Times New Roman" w:hAnsi="Times New Roman"/>
          <w:sz w:val="22"/>
          <w:szCs w:val="22"/>
        </w:rPr>
        <w:t>traffic pattern</w:t>
      </w:r>
      <w:r w:rsidR="001D0335">
        <w:rPr>
          <w:rFonts w:ascii="Times New Roman" w:hAnsi="Times New Roman"/>
          <w:sz w:val="22"/>
          <w:szCs w:val="22"/>
        </w:rPr>
        <w:t>, to indicate the type of small data</w:t>
      </w:r>
      <w:r w:rsidR="0092055B">
        <w:rPr>
          <w:rFonts w:ascii="Times New Roman" w:hAnsi="Times New Roman"/>
          <w:sz w:val="22"/>
          <w:szCs w:val="22"/>
        </w:rPr>
        <w:t xml:space="preserve">, e.g., </w:t>
      </w:r>
      <w:r w:rsidR="00D70D49">
        <w:rPr>
          <w:rFonts w:ascii="Times New Roman" w:hAnsi="Times New Roman"/>
          <w:sz w:val="22"/>
          <w:szCs w:val="22"/>
        </w:rPr>
        <w:t>one-shot or multi-shot. The traffic pattern can also optionally include</w:t>
      </w:r>
      <w:r w:rsidR="001D0335">
        <w:rPr>
          <w:rFonts w:ascii="Times New Roman" w:hAnsi="Times New Roman"/>
          <w:sz w:val="22"/>
          <w:szCs w:val="22"/>
        </w:rPr>
        <w:t xml:space="preserve"> </w:t>
      </w:r>
      <w:r>
        <w:rPr>
          <w:rFonts w:ascii="Times New Roman" w:hAnsi="Times New Roman"/>
          <w:sz w:val="22"/>
          <w:szCs w:val="22"/>
        </w:rPr>
        <w:t xml:space="preserve">the periodicity of traffic and </w:t>
      </w:r>
      <w:r w:rsidR="001D0335">
        <w:rPr>
          <w:rFonts w:ascii="Times New Roman" w:hAnsi="Times New Roman"/>
          <w:sz w:val="22"/>
          <w:szCs w:val="22"/>
        </w:rPr>
        <w:t>the amount of data for each traffic occasion.</w:t>
      </w:r>
    </w:p>
    <w:p w14:paraId="59AB9AFD" w14:textId="01423666" w:rsidR="000261A9" w:rsidRDefault="000261A9" w:rsidP="000261A9">
      <w:pPr>
        <w:jc w:val="both"/>
        <w:rPr>
          <w:b/>
          <w:bCs/>
        </w:rPr>
      </w:pPr>
      <w:r w:rsidRPr="007E72D2">
        <w:rPr>
          <w:b/>
          <w:bCs/>
        </w:rPr>
        <w:t xml:space="preserve">Proposal </w:t>
      </w:r>
      <w:r w:rsidR="001C0E77">
        <w:rPr>
          <w:b/>
          <w:bCs/>
        </w:rPr>
        <w:t>2</w:t>
      </w:r>
      <w:r w:rsidRPr="007E72D2">
        <w:rPr>
          <w:b/>
          <w:bCs/>
        </w:rPr>
        <w:t xml:space="preserve">: </w:t>
      </w:r>
      <w:r w:rsidR="00C25898" w:rsidRPr="00C25898">
        <w:rPr>
          <w:b/>
          <w:bCs/>
        </w:rPr>
        <w:t xml:space="preserve">The UE assistance information contains </w:t>
      </w:r>
      <w:r w:rsidR="00740236" w:rsidRPr="00C25898">
        <w:rPr>
          <w:b/>
          <w:bCs/>
        </w:rPr>
        <w:t xml:space="preserve">at least </w:t>
      </w:r>
      <w:r w:rsidR="00E245DC">
        <w:rPr>
          <w:b/>
          <w:bCs/>
        </w:rPr>
        <w:t xml:space="preserve">the </w:t>
      </w:r>
      <w:r w:rsidR="00C25898" w:rsidRPr="00C25898">
        <w:rPr>
          <w:b/>
          <w:bCs/>
        </w:rPr>
        <w:t xml:space="preserve">current buffer status, traffic pattern indication with one-shot or multi-shot, periodicity of traffic and estimated amount data of each shot. </w:t>
      </w:r>
      <w:r>
        <w:rPr>
          <w:b/>
          <w:bCs/>
        </w:rPr>
        <w:t xml:space="preserve"> </w:t>
      </w:r>
    </w:p>
    <w:p w14:paraId="691446E7" w14:textId="3FE7B1B7" w:rsidR="00925C35" w:rsidRDefault="00925C35" w:rsidP="00C465EE">
      <w:pPr>
        <w:jc w:val="both"/>
      </w:pPr>
    </w:p>
    <w:p w14:paraId="3D5F1AD5" w14:textId="0D788BA6" w:rsidR="009C1D57" w:rsidRPr="00D84C3E" w:rsidRDefault="009C1D57" w:rsidP="009C1D57">
      <w:pPr>
        <w:jc w:val="both"/>
        <w:rPr>
          <w:sz w:val="24"/>
          <w:szCs w:val="22"/>
          <w:u w:val="single"/>
        </w:rPr>
      </w:pPr>
      <w:r w:rsidRPr="00D84C3E">
        <w:rPr>
          <w:sz w:val="24"/>
          <w:szCs w:val="22"/>
          <w:u w:val="single"/>
        </w:rPr>
        <w:t xml:space="preserve">Handling data arrival for </w:t>
      </w:r>
      <w:r>
        <w:rPr>
          <w:sz w:val="24"/>
          <w:szCs w:val="22"/>
          <w:u w:val="single"/>
        </w:rPr>
        <w:t>non-SDT</w:t>
      </w:r>
      <w:r w:rsidRPr="00D84C3E">
        <w:rPr>
          <w:sz w:val="24"/>
          <w:szCs w:val="22"/>
          <w:u w:val="single"/>
        </w:rPr>
        <w:t xml:space="preserve"> DRBs</w:t>
      </w:r>
    </w:p>
    <w:p w14:paraId="5010FE73" w14:textId="53BA53A5" w:rsidR="003E5CB6" w:rsidRDefault="009C1D57" w:rsidP="001F7F59">
      <w:pPr>
        <w:jc w:val="both"/>
      </w:pPr>
      <w:r>
        <w:t xml:space="preserve">For SDT DRBs, UE is allowed to inform the gNB by means of BSR reporting in the first </w:t>
      </w:r>
      <w:r w:rsidR="00FD425B">
        <w:t>UL message</w:t>
      </w:r>
      <w:r>
        <w:t xml:space="preserve"> </w:t>
      </w:r>
      <w:r w:rsidR="00A112E4">
        <w:t>and</w:t>
      </w:r>
      <w:r>
        <w:t xml:space="preserve"> gNB can make decision on how to procced.</w:t>
      </w:r>
      <w:r w:rsidR="00231D1D">
        <w:t xml:space="preserve"> F</w:t>
      </w:r>
      <w:r>
        <w:t>or non-SDT DRB</w:t>
      </w:r>
      <w:r w:rsidR="003E73C1">
        <w:t>s</w:t>
      </w:r>
      <w:r>
        <w:t>,</w:t>
      </w:r>
      <w:r w:rsidR="00231D1D">
        <w:t xml:space="preserve"> if new</w:t>
      </w:r>
      <w:r w:rsidR="003E73C1">
        <w:t xml:space="preserve"> data </w:t>
      </w:r>
      <w:r w:rsidR="00D80B76">
        <w:t xml:space="preserve">is arrived </w:t>
      </w:r>
      <w:r w:rsidR="004E23A5">
        <w:t>during the ongoing</w:t>
      </w:r>
      <w:r w:rsidR="00D80B76">
        <w:t xml:space="preserve"> SDT </w:t>
      </w:r>
      <w:r w:rsidR="004E23A5">
        <w:t>procedure</w:t>
      </w:r>
      <w:r w:rsidR="00D80B76">
        <w:t xml:space="preserve">, </w:t>
      </w:r>
      <w:r>
        <w:t xml:space="preserve">how to </w:t>
      </w:r>
      <w:r w:rsidR="00AF2DF5">
        <w:t>inform</w:t>
      </w:r>
      <w:r w:rsidR="001C6BD2">
        <w:t xml:space="preserve"> network </w:t>
      </w:r>
      <w:r w:rsidR="00AF2DF5">
        <w:t xml:space="preserve">the </w:t>
      </w:r>
      <w:r w:rsidR="005A3C38">
        <w:t>data arrival</w:t>
      </w:r>
      <w:r w:rsidR="00AF2DF5">
        <w:t xml:space="preserve"> </w:t>
      </w:r>
      <w:r w:rsidR="001C6BD2">
        <w:t>and handle the new</w:t>
      </w:r>
      <w:r w:rsidR="00BB6B67">
        <w:t>ly</w:t>
      </w:r>
      <w:r w:rsidR="001C6BD2">
        <w:t xml:space="preserve"> arrived data should be studied.</w:t>
      </w:r>
      <w:r w:rsidR="003A7FD1">
        <w:t xml:space="preserve"> </w:t>
      </w:r>
    </w:p>
    <w:p w14:paraId="4E9BF3CF" w14:textId="3E630692" w:rsidR="001F7F59" w:rsidRDefault="003E5CB6" w:rsidP="001F7F59">
      <w:pPr>
        <w:jc w:val="both"/>
      </w:pPr>
      <w:r>
        <w:t>T</w:t>
      </w:r>
      <w:r w:rsidR="00CE184B">
        <w:t>here should be two scenarios.</w:t>
      </w:r>
    </w:p>
    <w:p w14:paraId="69FE39D5" w14:textId="2E27D2FC" w:rsidR="001F7F59" w:rsidRPr="003E5CB6" w:rsidRDefault="00725F02" w:rsidP="00A82174">
      <w:pPr>
        <w:pStyle w:val="ListParagraph"/>
        <w:numPr>
          <w:ilvl w:val="0"/>
          <w:numId w:val="15"/>
        </w:numPr>
        <w:spacing w:after="120"/>
        <w:ind w:leftChars="0"/>
        <w:jc w:val="both"/>
        <w:rPr>
          <w:rFonts w:ascii="Times New Roman" w:hAnsi="Times New Roman"/>
          <w:sz w:val="22"/>
          <w:szCs w:val="32"/>
        </w:rPr>
      </w:pPr>
      <w:r w:rsidRPr="003E5CB6">
        <w:rPr>
          <w:rFonts w:ascii="Times New Roman" w:hAnsi="Times New Roman"/>
          <w:sz w:val="22"/>
          <w:szCs w:val="32"/>
        </w:rPr>
        <w:t xml:space="preserve">Data </w:t>
      </w:r>
      <w:r w:rsidR="0072787D" w:rsidRPr="003E5CB6">
        <w:rPr>
          <w:rFonts w:ascii="Times New Roman" w:hAnsi="Times New Roman"/>
          <w:sz w:val="22"/>
          <w:szCs w:val="32"/>
        </w:rPr>
        <w:t>a</w:t>
      </w:r>
      <w:r w:rsidRPr="003E5CB6">
        <w:rPr>
          <w:rFonts w:ascii="Times New Roman" w:hAnsi="Times New Roman"/>
          <w:sz w:val="22"/>
          <w:szCs w:val="32"/>
        </w:rPr>
        <w:t xml:space="preserve">rrived at non-SDT DRBs before </w:t>
      </w:r>
      <w:r w:rsidR="00A90EB5" w:rsidRPr="003E5CB6">
        <w:rPr>
          <w:rFonts w:ascii="Times New Roman" w:hAnsi="Times New Roman"/>
          <w:sz w:val="22"/>
          <w:szCs w:val="32"/>
        </w:rPr>
        <w:t>f</w:t>
      </w:r>
      <w:r w:rsidRPr="003E5CB6">
        <w:rPr>
          <w:rFonts w:ascii="Times New Roman" w:hAnsi="Times New Roman"/>
          <w:sz w:val="22"/>
          <w:szCs w:val="32"/>
        </w:rPr>
        <w:t xml:space="preserve">irst UL </w:t>
      </w:r>
      <w:r w:rsidR="00A90EB5" w:rsidRPr="003E5CB6">
        <w:rPr>
          <w:rFonts w:ascii="Times New Roman" w:hAnsi="Times New Roman"/>
          <w:sz w:val="22"/>
          <w:szCs w:val="32"/>
        </w:rPr>
        <w:t>m</w:t>
      </w:r>
      <w:r w:rsidRPr="003E5CB6">
        <w:rPr>
          <w:rFonts w:ascii="Times New Roman" w:hAnsi="Times New Roman"/>
          <w:sz w:val="22"/>
          <w:szCs w:val="32"/>
        </w:rPr>
        <w:t>essage</w:t>
      </w:r>
      <w:r w:rsidR="00A16673" w:rsidRPr="003E5CB6">
        <w:rPr>
          <w:rFonts w:ascii="Times New Roman" w:hAnsi="Times New Roman"/>
          <w:sz w:val="22"/>
          <w:szCs w:val="32"/>
        </w:rPr>
        <w:t xml:space="preserve"> </w:t>
      </w:r>
      <w:r w:rsidR="0072787D" w:rsidRPr="003E5CB6">
        <w:rPr>
          <w:rFonts w:ascii="Times New Roman" w:hAnsi="Times New Roman"/>
          <w:sz w:val="22"/>
          <w:szCs w:val="32"/>
        </w:rPr>
        <w:t>in SDT procedure</w:t>
      </w:r>
    </w:p>
    <w:p w14:paraId="15019DCF" w14:textId="666FD1D1" w:rsidR="002B3DE0" w:rsidRDefault="002B3DE0" w:rsidP="009C1D57">
      <w:pPr>
        <w:jc w:val="both"/>
      </w:pPr>
      <w:r w:rsidRPr="002B3DE0">
        <w:t xml:space="preserve">If </w:t>
      </w:r>
      <w:r w:rsidR="00F618EA">
        <w:t xml:space="preserve">the new </w:t>
      </w:r>
      <w:r w:rsidRPr="002B3DE0">
        <w:t xml:space="preserve">data </w:t>
      </w:r>
      <w:r w:rsidR="0092055B">
        <w:t>is</w:t>
      </w:r>
      <w:r w:rsidRPr="002B3DE0">
        <w:t xml:space="preserve"> arrived at non-SDT DRBs before UE sending RRC</w:t>
      </w:r>
      <w:r>
        <w:t xml:space="preserve"> </w:t>
      </w:r>
      <w:r w:rsidRPr="002B3DE0">
        <w:t>Resume</w:t>
      </w:r>
      <w:r>
        <w:t xml:space="preserve"> </w:t>
      </w:r>
      <w:r w:rsidRPr="002B3DE0">
        <w:t>Request</w:t>
      </w:r>
      <w:r>
        <w:t xml:space="preserve"> message</w:t>
      </w:r>
      <w:r w:rsidRPr="002B3DE0">
        <w:t>, i.e. first UL message</w:t>
      </w:r>
      <w:r w:rsidR="001254FA">
        <w:t xml:space="preserve"> in the </w:t>
      </w:r>
      <w:r w:rsidR="007D542A">
        <w:t xml:space="preserve">initiated </w:t>
      </w:r>
      <w:r w:rsidR="001254FA">
        <w:t>SDT pr</w:t>
      </w:r>
      <w:r w:rsidR="0072787D">
        <w:t>ocedure</w:t>
      </w:r>
      <w:r w:rsidR="00867472">
        <w:t>,</w:t>
      </w:r>
      <w:r w:rsidR="0072787D">
        <w:t xml:space="preserve"> UE should perform</w:t>
      </w:r>
      <w:r w:rsidR="00867472">
        <w:t xml:space="preserve"> legacy RRC </w:t>
      </w:r>
      <w:r w:rsidR="005D154D">
        <w:t>r</w:t>
      </w:r>
      <w:r w:rsidR="00867472">
        <w:t>esume procedure.</w:t>
      </w:r>
      <w:r w:rsidR="00066D8E">
        <w:t xml:space="preserve"> </w:t>
      </w:r>
      <w:r w:rsidR="002C7344">
        <w:t>The first UL message should contain the CCCH message</w:t>
      </w:r>
      <w:r w:rsidR="00056E53">
        <w:t xml:space="preserve"> only</w:t>
      </w:r>
      <w:r w:rsidR="002C7344">
        <w:t xml:space="preserve">. </w:t>
      </w:r>
      <w:r w:rsidR="00B47F95">
        <w:t>Both the SDT DRBs and non-SDT DRBs are not resumed as the legacy</w:t>
      </w:r>
      <w:r w:rsidR="00056E53">
        <w:t xml:space="preserve"> procedure</w:t>
      </w:r>
      <w:r w:rsidR="00B47F95">
        <w:t xml:space="preserve"> until UE receives the RRC response message</w:t>
      </w:r>
      <w:r w:rsidR="008D63D9">
        <w:t xml:space="preserve"> from network</w:t>
      </w:r>
      <w:r w:rsidR="003C7EC6">
        <w:t>.</w:t>
      </w:r>
    </w:p>
    <w:p w14:paraId="167B7025" w14:textId="2C560C52" w:rsidR="00891980" w:rsidRDefault="00891980" w:rsidP="00891980">
      <w:pPr>
        <w:jc w:val="both"/>
        <w:rPr>
          <w:b/>
          <w:bCs/>
        </w:rPr>
      </w:pPr>
      <w:r w:rsidRPr="007E72D2">
        <w:rPr>
          <w:b/>
          <w:bCs/>
        </w:rPr>
        <w:t xml:space="preserve">Proposal </w:t>
      </w:r>
      <w:r w:rsidR="001C0E77">
        <w:rPr>
          <w:b/>
          <w:bCs/>
        </w:rPr>
        <w:t>3</w:t>
      </w:r>
      <w:r w:rsidRPr="007E72D2">
        <w:rPr>
          <w:b/>
          <w:bCs/>
        </w:rPr>
        <w:t xml:space="preserve">: </w:t>
      </w:r>
      <w:r w:rsidR="00E26416">
        <w:rPr>
          <w:b/>
          <w:bCs/>
        </w:rPr>
        <w:t xml:space="preserve">If data is arrived at non-SDT DRBs before the first UL message is sent in one SDT procedure, UE should perform </w:t>
      </w:r>
      <w:r w:rsidR="00A84DC7">
        <w:rPr>
          <w:b/>
          <w:bCs/>
        </w:rPr>
        <w:t xml:space="preserve">legacy RRC resume procedure. </w:t>
      </w:r>
    </w:p>
    <w:p w14:paraId="06917AD2" w14:textId="6BC98F03" w:rsidR="003E5CB6" w:rsidRPr="003E5CB6" w:rsidRDefault="003E5CB6" w:rsidP="00A82174">
      <w:pPr>
        <w:pStyle w:val="ListParagraph"/>
        <w:numPr>
          <w:ilvl w:val="0"/>
          <w:numId w:val="15"/>
        </w:numPr>
        <w:spacing w:after="120"/>
        <w:ind w:leftChars="0"/>
        <w:jc w:val="both"/>
        <w:rPr>
          <w:rFonts w:ascii="Times New Roman" w:hAnsi="Times New Roman"/>
          <w:sz w:val="22"/>
          <w:szCs w:val="32"/>
        </w:rPr>
      </w:pPr>
      <w:r w:rsidRPr="003E5CB6">
        <w:rPr>
          <w:rFonts w:ascii="Times New Roman" w:hAnsi="Times New Roman"/>
          <w:sz w:val="22"/>
          <w:szCs w:val="32"/>
        </w:rPr>
        <w:t xml:space="preserve">Data arrived at non-SDT DRBs </w:t>
      </w:r>
      <w:r>
        <w:rPr>
          <w:rFonts w:ascii="Times New Roman" w:hAnsi="Times New Roman"/>
          <w:sz w:val="22"/>
          <w:szCs w:val="32"/>
        </w:rPr>
        <w:t>in the subsequent data phase of the SDT procedure</w:t>
      </w:r>
    </w:p>
    <w:p w14:paraId="21C17A3E" w14:textId="0F9F80E4" w:rsidR="00891980" w:rsidRDefault="00F618EA" w:rsidP="009C1D57">
      <w:pPr>
        <w:jc w:val="both"/>
      </w:pPr>
      <w:r>
        <w:rPr>
          <w:lang w:val="en-GB"/>
        </w:rPr>
        <w:t xml:space="preserve">If the new data </w:t>
      </w:r>
      <w:r w:rsidR="0092055B">
        <w:rPr>
          <w:lang w:val="en-GB"/>
        </w:rPr>
        <w:t>is</w:t>
      </w:r>
      <w:r>
        <w:rPr>
          <w:lang w:val="en-GB"/>
        </w:rPr>
        <w:t xml:space="preserve"> arrived at non-SDT DRBs</w:t>
      </w:r>
      <w:r w:rsidR="00B305D3">
        <w:rPr>
          <w:lang w:val="en-GB"/>
        </w:rPr>
        <w:t xml:space="preserve"> </w:t>
      </w:r>
      <w:r w:rsidR="002B6AA7">
        <w:rPr>
          <w:lang w:val="en-GB"/>
        </w:rPr>
        <w:t xml:space="preserve">during the ongoing SDT procedure, </w:t>
      </w:r>
      <w:r w:rsidR="00BC7B4B">
        <w:rPr>
          <w:lang w:val="en-GB"/>
        </w:rPr>
        <w:t xml:space="preserve">it is unclear </w:t>
      </w:r>
      <w:r w:rsidR="008324C8">
        <w:rPr>
          <w:lang w:val="en-GB"/>
        </w:rPr>
        <w:t xml:space="preserve">whether the BSR could be triggered </w:t>
      </w:r>
      <w:r w:rsidR="008D7C77">
        <w:rPr>
          <w:lang w:val="en-GB"/>
        </w:rPr>
        <w:t xml:space="preserve">since MAC entity may not </w:t>
      </w:r>
      <w:r w:rsidR="0092055B">
        <w:rPr>
          <w:lang w:val="en-GB"/>
        </w:rPr>
        <w:t xml:space="preserve">be </w:t>
      </w:r>
      <w:r w:rsidR="008D7C77">
        <w:rPr>
          <w:lang w:val="en-GB"/>
        </w:rPr>
        <w:t xml:space="preserve">aware </w:t>
      </w:r>
      <w:r w:rsidR="0092055B">
        <w:rPr>
          <w:lang w:val="en-GB"/>
        </w:rPr>
        <w:t xml:space="preserve">of </w:t>
      </w:r>
      <w:r w:rsidR="00F62439">
        <w:rPr>
          <w:lang w:val="en-GB"/>
        </w:rPr>
        <w:t xml:space="preserve">the data arrived </w:t>
      </w:r>
      <w:r w:rsidR="00693F07">
        <w:rPr>
          <w:lang w:val="en-GB"/>
        </w:rPr>
        <w:t xml:space="preserve">at non-SDT DRBs. </w:t>
      </w:r>
      <w:r w:rsidR="00693F07">
        <w:rPr>
          <w:rFonts w:hint="eastAsia"/>
          <w:lang w:val="en-GB"/>
        </w:rPr>
        <w:t>This</w:t>
      </w:r>
      <w:r w:rsidR="00693F07">
        <w:rPr>
          <w:lang w:val="en-GB"/>
        </w:rPr>
        <w:t xml:space="preserve"> </w:t>
      </w:r>
      <w:r w:rsidR="00693F07">
        <w:rPr>
          <w:rFonts w:hint="eastAsia"/>
          <w:lang w:val="en-GB"/>
        </w:rPr>
        <w:t>is</w:t>
      </w:r>
      <w:r w:rsidR="00693F07">
        <w:rPr>
          <w:lang w:val="en-GB"/>
        </w:rPr>
        <w:t xml:space="preserve"> because </w:t>
      </w:r>
      <w:r w:rsidR="00E67498">
        <w:rPr>
          <w:lang w:val="en-GB"/>
        </w:rPr>
        <w:t xml:space="preserve">it seems </w:t>
      </w:r>
      <w:r w:rsidR="00693F07">
        <w:rPr>
          <w:lang w:val="en-GB"/>
        </w:rPr>
        <w:t>the</w:t>
      </w:r>
      <w:r w:rsidR="005B4BC4">
        <w:rPr>
          <w:lang w:val="en-GB"/>
        </w:rPr>
        <w:t xml:space="preserve"> </w:t>
      </w:r>
      <w:r w:rsidR="00EF3767">
        <w:rPr>
          <w:lang w:val="en-GB"/>
        </w:rPr>
        <w:t xml:space="preserve">data volume calculation </w:t>
      </w:r>
      <w:r w:rsidR="00E67498">
        <w:rPr>
          <w:lang w:val="en-GB"/>
        </w:rPr>
        <w:t>functionality</w:t>
      </w:r>
      <w:r w:rsidR="00AF1455">
        <w:rPr>
          <w:lang w:val="en-GB"/>
        </w:rPr>
        <w:t xml:space="preserve"> in </w:t>
      </w:r>
      <w:r w:rsidR="00345C7E">
        <w:rPr>
          <w:lang w:val="en-GB"/>
        </w:rPr>
        <w:t xml:space="preserve">the </w:t>
      </w:r>
      <w:r w:rsidR="00345C7E">
        <w:t xml:space="preserve">transmitting PDCP entity </w:t>
      </w:r>
      <w:r w:rsidR="000519BE">
        <w:t>cannot be processed</w:t>
      </w:r>
      <w:r w:rsidR="00005E01">
        <w:t xml:space="preserve"> if the PDCP entity is suspended,</w:t>
      </w:r>
      <w:r w:rsidR="000519BE">
        <w:t xml:space="preserve"> </w:t>
      </w:r>
      <w:r w:rsidR="00B01F93">
        <w:t xml:space="preserve">hence </w:t>
      </w:r>
      <w:r w:rsidR="00E33EA4">
        <w:t xml:space="preserve">MAC </w:t>
      </w:r>
      <w:r w:rsidR="008F1963">
        <w:t xml:space="preserve">entity cannot have the visibility </w:t>
      </w:r>
      <w:r w:rsidR="00F5405E">
        <w:t xml:space="preserve">of data arrived at upper layer. Thus, </w:t>
      </w:r>
      <w:r w:rsidR="004E5E17">
        <w:t xml:space="preserve">per current specification, </w:t>
      </w:r>
      <w:r w:rsidR="00F5405E">
        <w:t xml:space="preserve">the BSR is not triggered for the newly arrived data in non-SDT DRBs during </w:t>
      </w:r>
      <w:r w:rsidR="003F180E">
        <w:t>the</w:t>
      </w:r>
      <w:r w:rsidR="00F5405E">
        <w:t xml:space="preserve"> ongoing SDT procedure.</w:t>
      </w:r>
    </w:p>
    <w:p w14:paraId="3A619455" w14:textId="519F2CF7" w:rsidR="00F5405E" w:rsidRPr="006F10B5" w:rsidRDefault="00F5405E" w:rsidP="00F5405E">
      <w:pPr>
        <w:jc w:val="both"/>
        <w:rPr>
          <w:b/>
          <w:bCs/>
        </w:rPr>
      </w:pPr>
      <w:r w:rsidRPr="006F10B5">
        <w:rPr>
          <w:b/>
          <w:bCs/>
        </w:rPr>
        <w:t xml:space="preserve">Observation </w:t>
      </w:r>
      <w:r w:rsidR="0089538A">
        <w:rPr>
          <w:b/>
          <w:bCs/>
        </w:rPr>
        <w:t>4</w:t>
      </w:r>
      <w:r w:rsidRPr="006F10B5">
        <w:rPr>
          <w:b/>
          <w:bCs/>
        </w:rPr>
        <w:t>:</w:t>
      </w:r>
      <w:r>
        <w:rPr>
          <w:b/>
          <w:bCs/>
        </w:rPr>
        <w:t xml:space="preserve"> The BSR is not triggered for the newly arrived data in non-SDT DRBs during an ongoing SDT procedure.</w:t>
      </w:r>
      <w:r w:rsidRPr="00002F31">
        <w:rPr>
          <w:b/>
          <w:bCs/>
        </w:rPr>
        <w:t xml:space="preserve"> </w:t>
      </w:r>
    </w:p>
    <w:p w14:paraId="7B7ED380" w14:textId="303CD0B7" w:rsidR="00B76305" w:rsidRDefault="003B1706" w:rsidP="009C1D57">
      <w:pPr>
        <w:jc w:val="both"/>
      </w:pPr>
      <w:r>
        <w:rPr>
          <w:rFonts w:hint="eastAsia"/>
        </w:rPr>
        <w:t>In</w:t>
      </w:r>
      <w:r>
        <w:t xml:space="preserve"> the last RAN2 meeting, </w:t>
      </w:r>
      <w:r w:rsidR="00841B02">
        <w:t xml:space="preserve">at least two solutions </w:t>
      </w:r>
      <w:r w:rsidR="007D6FFC">
        <w:t>were</w:t>
      </w:r>
      <w:r w:rsidR="00841B02">
        <w:t xml:space="preserve"> </w:t>
      </w:r>
      <w:r w:rsidR="000E7E2D">
        <w:t xml:space="preserve">studied in the email discussion, i.e. CCCH solution and DCCH solution. </w:t>
      </w:r>
      <w:r w:rsidR="006E4A05">
        <w:t xml:space="preserve">For CCCH solution, </w:t>
      </w:r>
      <w:r w:rsidR="000702C7">
        <w:t xml:space="preserve">when data </w:t>
      </w:r>
      <w:r w:rsidR="00B00555">
        <w:t xml:space="preserve">is arrived at non-SDT DRBs, </w:t>
      </w:r>
      <w:r w:rsidR="00C426AE">
        <w:t xml:space="preserve">the </w:t>
      </w:r>
      <w:r w:rsidR="007D609A">
        <w:t xml:space="preserve">RRC resume request message </w:t>
      </w:r>
      <w:r w:rsidR="001E30A1">
        <w:t>will be</w:t>
      </w:r>
      <w:r w:rsidR="007D609A">
        <w:t xml:space="preserve"> sent again without receiving the RRC message </w:t>
      </w:r>
      <w:r w:rsidR="00153CD2">
        <w:t>response to the first resume request message of the ongoing SDT procedure.</w:t>
      </w:r>
      <w:r w:rsidR="003B7920">
        <w:t xml:space="preserve"> Such </w:t>
      </w:r>
      <w:r w:rsidR="001E30A1">
        <w:t xml:space="preserve">repeated </w:t>
      </w:r>
      <w:r w:rsidR="002A78B7">
        <w:t>CCCH message might ha</w:t>
      </w:r>
      <w:r w:rsidR="00F36DCE">
        <w:t>ve</w:t>
      </w:r>
      <w:r w:rsidR="002A78B7">
        <w:t xml:space="preserve"> impact on SA3 or </w:t>
      </w:r>
      <w:r w:rsidR="00717FAF">
        <w:t>CT1 and we believe more discussions are needed</w:t>
      </w:r>
      <w:r w:rsidR="00B76305">
        <w:t xml:space="preserve">. </w:t>
      </w:r>
      <w:r w:rsidR="00CA6700">
        <w:t xml:space="preserve">For example, </w:t>
      </w:r>
      <w:r w:rsidR="001C35A7">
        <w:t xml:space="preserve">it is unclear how to identify </w:t>
      </w:r>
      <w:r w:rsidR="006F184C">
        <w:t>whether the second CCCH message is from an attacker or even UE m</w:t>
      </w:r>
      <w:r w:rsidR="002B591D">
        <w:t>ight</w:t>
      </w:r>
      <w:r w:rsidR="006F184C">
        <w:t xml:space="preserve"> send the third or more </w:t>
      </w:r>
      <w:r w:rsidR="002B591D">
        <w:t>CCCH message before RRC response</w:t>
      </w:r>
      <w:r w:rsidR="00B00555">
        <w:t>s</w:t>
      </w:r>
      <w:r w:rsidR="002B591D">
        <w:t xml:space="preserve"> which </w:t>
      </w:r>
      <w:r w:rsidR="00076400">
        <w:t xml:space="preserve">will </w:t>
      </w:r>
      <w:r w:rsidR="002B591D">
        <w:t>confuse network on how to response UE from the security point of view.</w:t>
      </w:r>
      <w:r w:rsidR="00201956">
        <w:t xml:space="preserve"> In addition,</w:t>
      </w:r>
      <w:r w:rsidR="002B591D">
        <w:t xml:space="preserve"> </w:t>
      </w:r>
      <w:r w:rsidR="00201956">
        <w:t>t</w:t>
      </w:r>
      <w:r w:rsidR="00BB6138">
        <w:t xml:space="preserve">he repeated CCCH </w:t>
      </w:r>
      <w:r w:rsidR="00201956">
        <w:lastRenderedPageBreak/>
        <w:t xml:space="preserve">message might </w:t>
      </w:r>
      <w:r w:rsidR="00076400">
        <w:t>cause</w:t>
      </w:r>
      <w:r w:rsidR="00201956">
        <w:t xml:space="preserve"> issue for the anchor relocation </w:t>
      </w:r>
      <w:r w:rsidR="00ED0286">
        <w:t xml:space="preserve">case since the context may be </w:t>
      </w:r>
      <w:r w:rsidR="00076400">
        <w:t xml:space="preserve">already </w:t>
      </w:r>
      <w:r w:rsidR="00ED0286">
        <w:t xml:space="preserve">relocated to the receiving gNB </w:t>
      </w:r>
      <w:r w:rsidR="0004285D">
        <w:t xml:space="preserve">when the repeated CCCH is sent to anchor gNB based on the I-RNTI. Therefore, the CCCH solutions seems </w:t>
      </w:r>
      <w:r w:rsidR="00EB0810">
        <w:t>to be complicated and needs involve more stud</w:t>
      </w:r>
      <w:r w:rsidR="002B7DC1">
        <w:t>ies</w:t>
      </w:r>
      <w:r w:rsidR="00EB0810">
        <w:t xml:space="preserve"> with other WGs.</w:t>
      </w:r>
    </w:p>
    <w:p w14:paraId="2538C66A" w14:textId="1A3714D9" w:rsidR="00767305" w:rsidRPr="00F5405E" w:rsidRDefault="00920D55" w:rsidP="009C1D57">
      <w:pPr>
        <w:jc w:val="both"/>
      </w:pPr>
      <w:r>
        <w:t xml:space="preserve">For DCCH solution, </w:t>
      </w:r>
      <w:r w:rsidR="004322CD">
        <w:t xml:space="preserve">UE sends an indication to inform network the </w:t>
      </w:r>
      <w:r w:rsidR="00BD5887">
        <w:t>data</w:t>
      </w:r>
      <w:r w:rsidR="003A5A86">
        <w:t xml:space="preserve"> </w:t>
      </w:r>
      <w:r w:rsidR="00FF008C">
        <w:t>arrived at</w:t>
      </w:r>
      <w:r w:rsidR="003A5A86">
        <w:t xml:space="preserve"> non-SDT DRBs. </w:t>
      </w:r>
      <w:r w:rsidR="00E222B1">
        <w:t>Network could trigger UE to transit</w:t>
      </w:r>
      <w:r w:rsidR="00D247C0">
        <w:t>ion</w:t>
      </w:r>
      <w:r w:rsidR="00E222B1">
        <w:t xml:space="preserve"> to RRC_CONNECTED state after receives this indication, and then UE sends the BSR </w:t>
      </w:r>
      <w:r w:rsidR="00134937">
        <w:t>in the RRC_CONNECTED as legacy.</w:t>
      </w:r>
      <w:r w:rsidR="00265C67">
        <w:t xml:space="preserve"> In our view, </w:t>
      </w:r>
      <w:r w:rsidR="00EB0810">
        <w:t xml:space="preserve">both MAC CE and DDCH solution </w:t>
      </w:r>
      <w:r w:rsidR="00D247C0">
        <w:t>are</w:t>
      </w:r>
      <w:r w:rsidR="00EB0810">
        <w:t xml:space="preserve"> workable. </w:t>
      </w:r>
      <w:r w:rsidR="00055DCB">
        <w:t xml:space="preserve">And we think the </w:t>
      </w:r>
      <w:r w:rsidR="00265C67" w:rsidRPr="00265C67">
        <w:t>MAC CE reliability seems not a big issue. There are already lots of MAC CE specified in MAC spec</w:t>
      </w:r>
      <w:r w:rsidR="009443D7">
        <w:t xml:space="preserve">. </w:t>
      </w:r>
      <w:r w:rsidR="000B5746">
        <w:t>We believe it should be the rare case</w:t>
      </w:r>
      <w:r w:rsidR="0074508C">
        <w:t>.</w:t>
      </w:r>
      <w:r w:rsidR="00586010">
        <w:t xml:space="preserve"> </w:t>
      </w:r>
      <w:r w:rsidR="00265C67" w:rsidRPr="00265C67">
        <w:t xml:space="preserve">UE could perform </w:t>
      </w:r>
      <w:r w:rsidR="001C399D">
        <w:t xml:space="preserve">legacy </w:t>
      </w:r>
      <w:r w:rsidR="00EC4937">
        <w:t xml:space="preserve">RRC </w:t>
      </w:r>
      <w:r w:rsidR="001C399D">
        <w:t xml:space="preserve">resume procedure </w:t>
      </w:r>
      <w:r w:rsidR="00265C67" w:rsidRPr="00265C67">
        <w:t xml:space="preserve">to RRC_CONNECTED </w:t>
      </w:r>
      <w:r w:rsidR="00EC4937">
        <w:t>after</w:t>
      </w:r>
      <w:r w:rsidR="00265C67" w:rsidRPr="00265C67">
        <w:t xml:space="preserve"> UE finishes the ongoing SDT procedure.</w:t>
      </w:r>
    </w:p>
    <w:p w14:paraId="509C6B98" w14:textId="319CDCDE" w:rsidR="009C1D57" w:rsidRDefault="009C1D57" w:rsidP="009C1D57">
      <w:pPr>
        <w:jc w:val="both"/>
        <w:rPr>
          <w:b/>
          <w:bCs/>
        </w:rPr>
      </w:pPr>
      <w:r w:rsidRPr="00D33396">
        <w:rPr>
          <w:b/>
          <w:bCs/>
        </w:rPr>
        <w:t>Proposa</w:t>
      </w:r>
      <w:r>
        <w:rPr>
          <w:b/>
          <w:bCs/>
        </w:rPr>
        <w:t xml:space="preserve">l </w:t>
      </w:r>
      <w:r w:rsidR="001C0E77">
        <w:rPr>
          <w:b/>
          <w:bCs/>
        </w:rPr>
        <w:t>4</w:t>
      </w:r>
      <w:r w:rsidRPr="00D33396">
        <w:rPr>
          <w:b/>
          <w:bCs/>
        </w:rPr>
        <w:t xml:space="preserve">: </w:t>
      </w:r>
      <w:r>
        <w:rPr>
          <w:b/>
          <w:bCs/>
        </w:rPr>
        <w:t xml:space="preserve">For the data arrival </w:t>
      </w:r>
      <w:r w:rsidR="00693755">
        <w:rPr>
          <w:b/>
          <w:bCs/>
        </w:rPr>
        <w:t>at</w:t>
      </w:r>
      <w:r>
        <w:rPr>
          <w:b/>
          <w:bCs/>
        </w:rPr>
        <w:t xml:space="preserve"> non-SDT DRBs</w:t>
      </w:r>
      <w:r w:rsidR="00693755">
        <w:rPr>
          <w:b/>
          <w:bCs/>
        </w:rPr>
        <w:t xml:space="preserve"> in the subsequent </w:t>
      </w:r>
      <w:r w:rsidR="00693755" w:rsidRPr="00693755">
        <w:rPr>
          <w:b/>
          <w:bCs/>
        </w:rPr>
        <w:t>data phase of the SDT procedure</w:t>
      </w:r>
      <w:r>
        <w:rPr>
          <w:b/>
          <w:bCs/>
        </w:rPr>
        <w:t xml:space="preserve">, </w:t>
      </w:r>
      <w:r w:rsidR="002A5530">
        <w:rPr>
          <w:b/>
          <w:bCs/>
        </w:rPr>
        <w:t xml:space="preserve">a new MAC CE </w:t>
      </w:r>
      <w:r w:rsidR="00E74AD2">
        <w:rPr>
          <w:b/>
          <w:bCs/>
        </w:rPr>
        <w:t xml:space="preserve">or a DCCH message </w:t>
      </w:r>
      <w:r w:rsidR="00E660EC">
        <w:rPr>
          <w:b/>
          <w:bCs/>
        </w:rPr>
        <w:t>as the indication to network should be introduced.</w:t>
      </w:r>
      <w:r>
        <w:rPr>
          <w:b/>
          <w:bCs/>
        </w:rPr>
        <w:t xml:space="preserve"> </w:t>
      </w:r>
    </w:p>
    <w:p w14:paraId="369997BE" w14:textId="77777777" w:rsidR="009C1D57" w:rsidRPr="009C1D57" w:rsidRDefault="009C1D57" w:rsidP="00C465EE">
      <w:pPr>
        <w:jc w:val="both"/>
        <w:rPr>
          <w:lang w:val="en-GB"/>
        </w:rPr>
      </w:pPr>
    </w:p>
    <w:p w14:paraId="2E19EB49" w14:textId="55021C16" w:rsidR="00925C35" w:rsidRPr="001B3DFD" w:rsidRDefault="00925C35" w:rsidP="00C465EE">
      <w:pPr>
        <w:jc w:val="both"/>
        <w:rPr>
          <w:sz w:val="24"/>
          <w:szCs w:val="22"/>
          <w:u w:val="single"/>
        </w:rPr>
      </w:pPr>
      <w:r w:rsidRPr="001B3DFD">
        <w:rPr>
          <w:sz w:val="24"/>
          <w:szCs w:val="22"/>
          <w:u w:val="single"/>
        </w:rPr>
        <w:t xml:space="preserve">Handling of </w:t>
      </w:r>
      <w:r w:rsidR="000B5746">
        <w:rPr>
          <w:sz w:val="24"/>
          <w:szCs w:val="22"/>
          <w:u w:val="single"/>
        </w:rPr>
        <w:t xml:space="preserve">SDT failure detection </w:t>
      </w:r>
      <w:r w:rsidRPr="001B3DFD">
        <w:rPr>
          <w:sz w:val="24"/>
          <w:szCs w:val="22"/>
          <w:u w:val="single"/>
        </w:rPr>
        <w:t>timer</w:t>
      </w:r>
      <w:r w:rsidR="004747E3" w:rsidRPr="001B3DFD">
        <w:rPr>
          <w:sz w:val="24"/>
          <w:szCs w:val="22"/>
          <w:u w:val="single"/>
        </w:rPr>
        <w:t xml:space="preserve"> and cell reselection </w:t>
      </w:r>
      <w:r w:rsidR="001B3DFD" w:rsidRPr="001B3DFD">
        <w:rPr>
          <w:sz w:val="24"/>
          <w:szCs w:val="22"/>
          <w:u w:val="single"/>
        </w:rPr>
        <w:t>for SDT</w:t>
      </w:r>
    </w:p>
    <w:p w14:paraId="6EF840FC" w14:textId="3C7E115D" w:rsidR="00C83506" w:rsidRPr="0022352F" w:rsidRDefault="00C83506" w:rsidP="00B55EAB">
      <w:pPr>
        <w:jc w:val="both"/>
      </w:pPr>
      <w:r w:rsidRPr="00C83506">
        <w:rPr>
          <w:lang w:val="en-GB"/>
        </w:rPr>
        <w:t>In</w:t>
      </w:r>
      <w:r>
        <w:rPr>
          <w:lang w:val="en-GB"/>
        </w:rPr>
        <w:t xml:space="preserve"> RAN2 #103bis-e meeting,</w:t>
      </w:r>
      <w:r w:rsidR="00577795">
        <w:rPr>
          <w:lang w:val="en-GB"/>
        </w:rPr>
        <w:t xml:space="preserve"> </w:t>
      </w:r>
      <w:r w:rsidR="004017E2">
        <w:rPr>
          <w:lang w:val="en-GB"/>
        </w:rPr>
        <w:t>the new timer for SDT, i.e. SDT failure detection timer, has been discussed and made some progress. RAN2</w:t>
      </w:r>
      <w:r w:rsidR="004E08F0">
        <w:rPr>
          <w:lang w:val="en-GB"/>
        </w:rPr>
        <w:t xml:space="preserve"> has </w:t>
      </w:r>
      <w:r w:rsidR="004017E2">
        <w:rPr>
          <w:lang w:val="en-GB"/>
        </w:rPr>
        <w:t xml:space="preserve">agreed that </w:t>
      </w:r>
      <w:r w:rsidR="00043AF4">
        <w:rPr>
          <w:lang w:val="en-GB"/>
        </w:rPr>
        <w:t xml:space="preserve">SDT failure detection timer </w:t>
      </w:r>
      <w:r w:rsidR="00E6041A">
        <w:rPr>
          <w:lang w:val="en-GB"/>
        </w:rPr>
        <w:t xml:space="preserve">should be started upon </w:t>
      </w:r>
      <w:r w:rsidR="00AC30F6">
        <w:rPr>
          <w:lang w:val="en-GB"/>
        </w:rPr>
        <w:t xml:space="preserve">initiation of SDT procedure and the stop </w:t>
      </w:r>
      <w:r w:rsidR="00981326">
        <w:rPr>
          <w:lang w:val="en-GB"/>
        </w:rPr>
        <w:t xml:space="preserve">condition of legacy T319 timer should </w:t>
      </w:r>
      <w:r w:rsidR="00717559">
        <w:rPr>
          <w:lang w:val="en-GB"/>
        </w:rPr>
        <w:t xml:space="preserve">be applied to </w:t>
      </w:r>
      <w:r w:rsidR="003E3813">
        <w:rPr>
          <w:lang w:val="en-GB"/>
        </w:rPr>
        <w:t>the SDT failure detection timer.</w:t>
      </w:r>
      <w:r w:rsidR="004F7981">
        <w:rPr>
          <w:lang w:val="en-GB"/>
        </w:rPr>
        <w:t xml:space="preserve"> Regarding the </w:t>
      </w:r>
      <w:r w:rsidR="002F641A">
        <w:rPr>
          <w:lang w:val="en-GB"/>
        </w:rPr>
        <w:t xml:space="preserve">start of SDT failure detection timer, RAN2 </w:t>
      </w:r>
      <w:r w:rsidR="007B6861">
        <w:rPr>
          <w:lang w:val="en-GB"/>
        </w:rPr>
        <w:t xml:space="preserve">didn’t </w:t>
      </w:r>
      <w:r w:rsidR="00A50EFC">
        <w:rPr>
          <w:lang w:val="en-GB"/>
        </w:rPr>
        <w:t xml:space="preserve">made any </w:t>
      </w:r>
      <w:r w:rsidR="00222FD3">
        <w:rPr>
          <w:lang w:val="en-GB"/>
        </w:rPr>
        <w:t xml:space="preserve">conclusion, and there are two options for further </w:t>
      </w:r>
      <w:r w:rsidR="00A878C7">
        <w:rPr>
          <w:lang w:val="en-GB"/>
        </w:rPr>
        <w:t>discussion</w:t>
      </w:r>
      <w:r w:rsidR="00222FD3">
        <w:rPr>
          <w:lang w:val="en-GB"/>
        </w:rPr>
        <w:t xml:space="preserve">. </w:t>
      </w:r>
      <w:r w:rsidR="00B830F2">
        <w:rPr>
          <w:lang w:val="en-GB"/>
        </w:rPr>
        <w:t>The o</w:t>
      </w:r>
      <w:r w:rsidR="000F61B2">
        <w:rPr>
          <w:lang w:val="en-GB"/>
        </w:rPr>
        <w:t xml:space="preserve">ption 1 is to start the timer when </w:t>
      </w:r>
      <w:r w:rsidR="00B830F2">
        <w:rPr>
          <w:lang w:val="en-GB"/>
        </w:rPr>
        <w:t>RRC resume request message is sent and the timer is extended to accommodate the whole SDT duration. The option 2</w:t>
      </w:r>
      <w:r w:rsidR="00A87C91">
        <w:rPr>
          <w:lang w:val="en-GB"/>
        </w:rPr>
        <w:t xml:space="preserve"> </w:t>
      </w:r>
      <w:r w:rsidR="00510ACD">
        <w:rPr>
          <w:lang w:val="en-GB"/>
        </w:rPr>
        <w:t>propose</w:t>
      </w:r>
      <w:r w:rsidR="007B6861">
        <w:rPr>
          <w:lang w:val="en-GB"/>
        </w:rPr>
        <w:t>s</w:t>
      </w:r>
      <w:r w:rsidR="00510ACD">
        <w:rPr>
          <w:lang w:val="en-GB"/>
        </w:rPr>
        <w:t xml:space="preserve"> to (re)start upon </w:t>
      </w:r>
      <w:r w:rsidR="0024777A">
        <w:rPr>
          <w:lang w:val="en-GB"/>
        </w:rPr>
        <w:t xml:space="preserve">each </w:t>
      </w:r>
      <w:r w:rsidR="00036B0D">
        <w:rPr>
          <w:lang w:val="en-GB"/>
        </w:rPr>
        <w:t>(re)transmission or reception of small data.</w:t>
      </w:r>
    </w:p>
    <w:p w14:paraId="07DFE4B4" w14:textId="77B91259" w:rsidR="002220F6" w:rsidRDefault="004A3F65" w:rsidP="00B55EAB">
      <w:pPr>
        <w:jc w:val="both"/>
      </w:pPr>
      <w:r>
        <w:t xml:space="preserve">For </w:t>
      </w:r>
      <w:r w:rsidR="003652F1">
        <w:t xml:space="preserve">the </w:t>
      </w:r>
      <w:r>
        <w:t>option 1</w:t>
      </w:r>
      <w:r w:rsidR="00543D6A">
        <w:t>,</w:t>
      </w:r>
      <w:r>
        <w:t xml:space="preserve"> </w:t>
      </w:r>
      <w:r w:rsidR="00131D45">
        <w:t xml:space="preserve">the </w:t>
      </w:r>
      <w:r w:rsidR="003550B9">
        <w:t>SDT failure</w:t>
      </w:r>
      <w:r w:rsidR="00131D45">
        <w:t xml:space="preserve"> timer is to extend T319 to </w:t>
      </w:r>
      <w:r w:rsidR="002220F6">
        <w:t>assume the maximum length of the SDT has an upper bound</w:t>
      </w:r>
      <w:r w:rsidR="009E039F">
        <w:t xml:space="preserve">. </w:t>
      </w:r>
      <w:r w:rsidR="009E039F" w:rsidRPr="009E039F">
        <w:t>Once UE fails on data transfer, UE has to wait for a</w:t>
      </w:r>
      <w:r w:rsidR="00335E09">
        <w:t xml:space="preserve"> relative</w:t>
      </w:r>
      <w:r w:rsidR="009E039F" w:rsidRPr="009E039F">
        <w:t xml:space="preserve"> long time to detect the failure. On the other hand, the subsequent data transmission phase in SDT is variable and</w:t>
      </w:r>
      <w:r w:rsidR="004F6F2B">
        <w:t xml:space="preserve"> the </w:t>
      </w:r>
      <w:r w:rsidR="00481E37">
        <w:t>total time</w:t>
      </w:r>
      <w:r w:rsidR="004F6F2B">
        <w:t xml:space="preserve"> </w:t>
      </w:r>
      <w:r w:rsidR="00460EB2">
        <w:t xml:space="preserve">that </w:t>
      </w:r>
      <w:r w:rsidR="004F6F2B">
        <w:t xml:space="preserve">UE needs </w:t>
      </w:r>
      <w:r w:rsidR="009E039F" w:rsidRPr="009E039F">
        <w:t xml:space="preserve">to </w:t>
      </w:r>
      <w:r w:rsidR="00A41753">
        <w:t>retransmit the error packets</w:t>
      </w:r>
      <w:r w:rsidR="001A4F17">
        <w:t xml:space="preserve"> </w:t>
      </w:r>
      <w:r w:rsidR="004F6F2B">
        <w:t>is</w:t>
      </w:r>
      <w:r w:rsidR="001A4F17">
        <w:t xml:space="preserve"> unpredictable</w:t>
      </w:r>
      <w:r w:rsidR="009E039F" w:rsidRPr="009E039F">
        <w:t>.</w:t>
      </w:r>
    </w:p>
    <w:p w14:paraId="0CA62F27" w14:textId="1EC4D789" w:rsidR="008B558F" w:rsidRDefault="008B558F" w:rsidP="00B55EAB">
      <w:pPr>
        <w:jc w:val="both"/>
        <w:rPr>
          <w:lang w:val="en-GB"/>
        </w:rPr>
      </w:pPr>
      <w:r>
        <w:t xml:space="preserve">For </w:t>
      </w:r>
      <w:r w:rsidR="003652F1">
        <w:t xml:space="preserve">the </w:t>
      </w:r>
      <w:r>
        <w:t xml:space="preserve">option 2, </w:t>
      </w:r>
      <w:r w:rsidR="00C86225">
        <w:t xml:space="preserve">the </w:t>
      </w:r>
      <w:r w:rsidR="00B41649">
        <w:t>SDT failure</w:t>
      </w:r>
      <w:r w:rsidR="00CC1FAC">
        <w:t xml:space="preserve"> </w:t>
      </w:r>
      <w:r w:rsidR="00C86225">
        <w:t>timer work</w:t>
      </w:r>
      <w:r w:rsidR="00481E37">
        <w:t>s</w:t>
      </w:r>
      <w:r w:rsidR="00C86225">
        <w:t xml:space="preserve"> </w:t>
      </w:r>
      <w:r w:rsidR="005D1A23">
        <w:t xml:space="preserve">similar to </w:t>
      </w:r>
      <w:r w:rsidR="00D545E4">
        <w:t xml:space="preserve">the data </w:t>
      </w:r>
      <w:r w:rsidR="00CC1FAC" w:rsidRPr="00CC1FAC">
        <w:t>inactivity</w:t>
      </w:r>
      <w:r w:rsidR="00CC1FAC">
        <w:t xml:space="preserve"> timer. </w:t>
      </w:r>
      <w:r w:rsidR="00CD5169">
        <w:t xml:space="preserve">It is more flexible </w:t>
      </w:r>
      <w:r w:rsidR="002F6998">
        <w:t xml:space="preserve">than option 1 and </w:t>
      </w:r>
      <w:r w:rsidR="0034740D">
        <w:t>could</w:t>
      </w:r>
      <w:r w:rsidR="002E499E" w:rsidRPr="002E499E">
        <w:t xml:space="preserve"> enable the UE to detect failure earlier</w:t>
      </w:r>
      <w:r w:rsidR="002E499E">
        <w:t>.</w:t>
      </w:r>
      <w:r w:rsidR="00B44178">
        <w:t xml:space="preserve"> </w:t>
      </w:r>
      <w:r w:rsidR="00D27553">
        <w:t xml:space="preserve">The actual length of </w:t>
      </w:r>
      <w:r w:rsidR="0023794B">
        <w:rPr>
          <w:lang w:val="en-GB"/>
        </w:rPr>
        <w:t xml:space="preserve">the SDT </w:t>
      </w:r>
      <w:r w:rsidR="00C159B4">
        <w:rPr>
          <w:lang w:val="en-GB"/>
        </w:rPr>
        <w:t>duration</w:t>
      </w:r>
      <w:r w:rsidR="0023794B">
        <w:rPr>
          <w:lang w:val="en-GB"/>
        </w:rPr>
        <w:t xml:space="preserve"> is up to the network</w:t>
      </w:r>
      <w:r w:rsidR="007A2CA7">
        <w:rPr>
          <w:lang w:val="en-GB"/>
        </w:rPr>
        <w:t xml:space="preserve"> configuration</w:t>
      </w:r>
      <w:r w:rsidR="0023794B">
        <w:rPr>
          <w:lang w:val="en-GB"/>
        </w:rPr>
        <w:t>.</w:t>
      </w:r>
      <w:r w:rsidR="007A2CA7">
        <w:rPr>
          <w:lang w:val="en-GB"/>
        </w:rPr>
        <w:t xml:space="preserve"> But </w:t>
      </w:r>
      <w:r w:rsidR="007A2CA7">
        <w:rPr>
          <w:rFonts w:eastAsiaTheme="minorEastAsia" w:cs="Arial"/>
          <w:lang w:eastAsia="zh-TW"/>
        </w:rPr>
        <w:t>option 2 (re)starts the timer when UE transmits</w:t>
      </w:r>
      <w:r w:rsidR="00842518">
        <w:rPr>
          <w:rFonts w:eastAsiaTheme="minorEastAsia" w:cs="Arial"/>
          <w:lang w:eastAsia="zh-TW"/>
        </w:rPr>
        <w:t xml:space="preserve"> or receive</w:t>
      </w:r>
      <w:r w:rsidR="009F60BE">
        <w:rPr>
          <w:rFonts w:eastAsiaTheme="minorEastAsia" w:cs="Arial"/>
          <w:lang w:eastAsia="zh-TW"/>
        </w:rPr>
        <w:t>s</w:t>
      </w:r>
      <w:r w:rsidR="00842518">
        <w:rPr>
          <w:rFonts w:eastAsiaTheme="minorEastAsia" w:cs="Arial"/>
          <w:lang w:eastAsia="zh-TW"/>
        </w:rPr>
        <w:t xml:space="preserve"> the </w:t>
      </w:r>
      <w:r w:rsidR="007A2CA7">
        <w:rPr>
          <w:rFonts w:eastAsiaTheme="minorEastAsia" w:cs="Arial"/>
          <w:lang w:eastAsia="zh-TW"/>
        </w:rPr>
        <w:t>small data</w:t>
      </w:r>
      <w:r w:rsidR="009868ED">
        <w:rPr>
          <w:rFonts w:eastAsiaTheme="minorEastAsia" w:cs="Arial"/>
          <w:lang w:eastAsia="zh-TW"/>
        </w:rPr>
        <w:t xml:space="preserve"> in lower layer.</w:t>
      </w:r>
      <w:r w:rsidR="00F83D9B">
        <w:rPr>
          <w:rFonts w:eastAsiaTheme="minorEastAsia" w:cs="Arial"/>
          <w:lang w:eastAsia="zh-TW"/>
        </w:rPr>
        <w:t xml:space="preserve"> Such mechanism may</w:t>
      </w:r>
      <w:r w:rsidR="0004713C">
        <w:rPr>
          <w:rFonts w:eastAsiaTheme="minorEastAsia" w:cs="Arial"/>
          <w:lang w:eastAsia="zh-TW"/>
        </w:rPr>
        <w:t xml:space="preserve"> require the interaction between RRC layer and MAC layer</w:t>
      </w:r>
      <w:r w:rsidR="009868ED">
        <w:rPr>
          <w:rFonts w:eastAsiaTheme="minorEastAsia" w:cs="Arial"/>
          <w:lang w:eastAsia="zh-TW"/>
        </w:rPr>
        <w:t xml:space="preserve"> which is not preferable.</w:t>
      </w:r>
    </w:p>
    <w:p w14:paraId="70A60453" w14:textId="35F7AD64" w:rsidR="002216C7" w:rsidRDefault="008F4D0B" w:rsidP="00B55EAB">
      <w:pPr>
        <w:jc w:val="both"/>
      </w:pPr>
      <w:r>
        <w:t>Since the purpose of new timer is</w:t>
      </w:r>
      <w:r w:rsidR="00195142">
        <w:t xml:space="preserve"> to detect the </w:t>
      </w:r>
      <w:r>
        <w:t>small data transmission</w:t>
      </w:r>
      <w:r w:rsidR="00195142">
        <w:t xml:space="preserve"> failure</w:t>
      </w:r>
      <w:r w:rsidR="009868ED">
        <w:t xml:space="preserve"> and the stop condition of timer is </w:t>
      </w:r>
      <w:r w:rsidR="00C416B5">
        <w:t>specified in RRC layer</w:t>
      </w:r>
      <w:r>
        <w:t xml:space="preserve">, we think option 1 </w:t>
      </w:r>
      <w:r>
        <w:rPr>
          <w:rFonts w:hint="eastAsia"/>
        </w:rPr>
        <w:t>is</w:t>
      </w:r>
      <w:r>
        <w:t xml:space="preserve"> </w:t>
      </w:r>
      <w:r w:rsidR="001318D5">
        <w:t>relative</w:t>
      </w:r>
      <w:r>
        <w:t xml:space="preserve"> simpler.</w:t>
      </w:r>
    </w:p>
    <w:p w14:paraId="496BABF9" w14:textId="0B3328CC" w:rsidR="00C416B5" w:rsidRDefault="00C416B5" w:rsidP="00C416B5">
      <w:pPr>
        <w:jc w:val="both"/>
        <w:rPr>
          <w:b/>
          <w:bCs/>
        </w:rPr>
      </w:pPr>
      <w:r w:rsidRPr="00D33396">
        <w:rPr>
          <w:b/>
          <w:bCs/>
        </w:rPr>
        <w:t>Proposa</w:t>
      </w:r>
      <w:r>
        <w:rPr>
          <w:b/>
          <w:bCs/>
        </w:rPr>
        <w:t>l 5</w:t>
      </w:r>
      <w:r w:rsidRPr="00D33396">
        <w:rPr>
          <w:b/>
          <w:bCs/>
        </w:rPr>
        <w:t xml:space="preserve">: </w:t>
      </w:r>
      <w:r>
        <w:rPr>
          <w:b/>
          <w:bCs/>
        </w:rPr>
        <w:t xml:space="preserve">The SDT failure detection timer </w:t>
      </w:r>
      <w:r w:rsidR="001965F6">
        <w:rPr>
          <w:b/>
          <w:bCs/>
        </w:rPr>
        <w:t xml:space="preserve">starts </w:t>
      </w:r>
      <w:r w:rsidR="00912A0D">
        <w:rPr>
          <w:b/>
          <w:bCs/>
        </w:rPr>
        <w:t>if</w:t>
      </w:r>
      <w:r w:rsidR="00912A0D" w:rsidRPr="00912A0D">
        <w:t xml:space="preserve"> </w:t>
      </w:r>
      <w:r w:rsidR="00912A0D" w:rsidRPr="00912A0D">
        <w:rPr>
          <w:b/>
          <w:bCs/>
        </w:rPr>
        <w:t>RRC</w:t>
      </w:r>
      <w:r w:rsidR="00CF11F4">
        <w:rPr>
          <w:b/>
          <w:bCs/>
        </w:rPr>
        <w:t xml:space="preserve"> r</w:t>
      </w:r>
      <w:r w:rsidR="00912A0D" w:rsidRPr="00912A0D">
        <w:rPr>
          <w:b/>
          <w:bCs/>
        </w:rPr>
        <w:t>esume</w:t>
      </w:r>
      <w:r w:rsidR="00CF11F4">
        <w:rPr>
          <w:b/>
          <w:bCs/>
        </w:rPr>
        <w:t xml:space="preserve"> r</w:t>
      </w:r>
      <w:r w:rsidR="00912A0D" w:rsidRPr="00912A0D">
        <w:rPr>
          <w:b/>
          <w:bCs/>
        </w:rPr>
        <w:t>equest</w:t>
      </w:r>
      <w:r w:rsidR="00CF11F4">
        <w:rPr>
          <w:b/>
          <w:bCs/>
        </w:rPr>
        <w:t xml:space="preserve"> message</w:t>
      </w:r>
      <w:r w:rsidR="00912A0D" w:rsidRPr="00912A0D">
        <w:rPr>
          <w:b/>
          <w:bCs/>
        </w:rPr>
        <w:t xml:space="preserve"> is transmitted for SDT</w:t>
      </w:r>
      <w:r>
        <w:rPr>
          <w:b/>
          <w:bCs/>
        </w:rPr>
        <w:t xml:space="preserve">. </w:t>
      </w:r>
    </w:p>
    <w:p w14:paraId="15FD8906" w14:textId="20F2C532" w:rsidR="008876AD" w:rsidRDefault="00CF11F4" w:rsidP="00B55EAB">
      <w:pPr>
        <w:jc w:val="both"/>
      </w:pPr>
      <w:r>
        <w:t>Another open issue related to SDT failure detection timer</w:t>
      </w:r>
      <w:r w:rsidR="001A5AE4">
        <w:t xml:space="preserve"> is to consider the cell-selection </w:t>
      </w:r>
      <w:r w:rsidR="00177681">
        <w:t xml:space="preserve">during ongoing SDT. </w:t>
      </w:r>
      <w:r w:rsidR="003235EF">
        <w:t xml:space="preserve">The </w:t>
      </w:r>
      <w:r w:rsidR="00177681">
        <w:t xml:space="preserve">RAN2 #113bis-e meeting has discussed whether UE should transition to IDLE or still keep UE in INACTIVE and </w:t>
      </w:r>
      <w:r w:rsidR="006D3550">
        <w:t>perform RRC resume in new cell.</w:t>
      </w:r>
    </w:p>
    <w:p w14:paraId="73F5717A" w14:textId="3416B63A" w:rsidR="00F70650" w:rsidRDefault="00B55EAB" w:rsidP="00B55EAB">
      <w:pPr>
        <w:jc w:val="both"/>
      </w:pPr>
      <w:r>
        <w:t xml:space="preserve">In </w:t>
      </w:r>
      <w:r w:rsidR="000E0838">
        <w:t xml:space="preserve">the </w:t>
      </w:r>
      <w:r w:rsidR="001F339D">
        <w:t>legacy</w:t>
      </w:r>
      <w:r>
        <w:t xml:space="preserve"> </w:t>
      </w:r>
      <w:r w:rsidR="00CD155A">
        <w:t xml:space="preserve">RRC resume </w:t>
      </w:r>
      <w:r>
        <w:t xml:space="preserve">procedure, if T319 is running, the UE shall continue cell re-selection related measurements as well as performing cell re-selection evaluation. If cell re-selection occurs during T319 running, UE moves to RRC_IDLE. For the small data transfer scenario, the similar approach can be considered, i.e. UE moves to RRC_IDLE if cell re-selection occurs. </w:t>
      </w:r>
    </w:p>
    <w:p w14:paraId="03C3E6E0" w14:textId="678163DE" w:rsidR="00B55EAB" w:rsidRDefault="00B55EAB" w:rsidP="00B55EAB">
      <w:pPr>
        <w:jc w:val="both"/>
      </w:pPr>
      <w:r>
        <w:t xml:space="preserve">We think there are several reasons. First, the small data transfer in RRC_INACTIVE will not take a long time. During the small data exchange between network and UE, the possibility of cell re-selection should be small. There should be large chance for UE to finish the small data transfer by using the configured resources </w:t>
      </w:r>
      <w:r w:rsidR="004646FF">
        <w:t>o</w:t>
      </w:r>
      <w:r>
        <w:t>n the camped cell.</w:t>
      </w:r>
    </w:p>
    <w:p w14:paraId="0D7CCC43" w14:textId="41689EB1" w:rsidR="00B55EAB" w:rsidRDefault="00B55EAB" w:rsidP="00B55EAB">
      <w:pPr>
        <w:jc w:val="both"/>
        <w:rPr>
          <w:b/>
          <w:bCs/>
          <w:lang w:val="en-GB"/>
        </w:rPr>
      </w:pPr>
      <w:r w:rsidRPr="00025097">
        <w:rPr>
          <w:b/>
          <w:bCs/>
          <w:lang w:val="en-GB"/>
        </w:rPr>
        <w:t xml:space="preserve">Observation </w:t>
      </w:r>
      <w:r w:rsidR="001C0E77">
        <w:rPr>
          <w:b/>
          <w:bCs/>
          <w:lang w:val="en-GB"/>
        </w:rPr>
        <w:t>5</w:t>
      </w:r>
      <w:r w:rsidRPr="00025097">
        <w:rPr>
          <w:b/>
          <w:bCs/>
          <w:lang w:val="en-GB"/>
        </w:rPr>
        <w:t xml:space="preserve">: </w:t>
      </w:r>
      <w:r>
        <w:rPr>
          <w:rFonts w:hint="eastAsia"/>
          <w:b/>
          <w:bCs/>
          <w:lang w:val="en-GB"/>
        </w:rPr>
        <w:t>Small</w:t>
      </w:r>
      <w:r>
        <w:rPr>
          <w:b/>
          <w:bCs/>
          <w:lang w:val="en-GB"/>
        </w:rPr>
        <w:t xml:space="preserve"> data transmission </w:t>
      </w:r>
      <w:r w:rsidRPr="003D6C38">
        <w:rPr>
          <w:b/>
          <w:bCs/>
          <w:lang w:val="en-GB"/>
        </w:rPr>
        <w:t xml:space="preserve">in </w:t>
      </w:r>
      <w:r>
        <w:rPr>
          <w:b/>
          <w:bCs/>
          <w:lang w:val="en-GB"/>
        </w:rPr>
        <w:t>RRC_</w:t>
      </w:r>
      <w:r w:rsidRPr="003D6C38">
        <w:rPr>
          <w:b/>
          <w:bCs/>
          <w:lang w:val="en-GB"/>
        </w:rPr>
        <w:t xml:space="preserve">INACTIVE </w:t>
      </w:r>
      <w:r>
        <w:rPr>
          <w:b/>
          <w:bCs/>
          <w:lang w:val="en-GB"/>
        </w:rPr>
        <w:t xml:space="preserve">is not expected to take </w:t>
      </w:r>
      <w:r w:rsidRPr="003D6C38">
        <w:rPr>
          <w:b/>
          <w:bCs/>
          <w:lang w:val="en-GB"/>
        </w:rPr>
        <w:t xml:space="preserve">a long time and the </w:t>
      </w:r>
      <w:r>
        <w:rPr>
          <w:b/>
          <w:bCs/>
          <w:lang w:val="en-GB"/>
        </w:rPr>
        <w:t xml:space="preserve">possibility </w:t>
      </w:r>
      <w:r w:rsidRPr="003D6C38">
        <w:rPr>
          <w:b/>
          <w:bCs/>
          <w:lang w:val="en-GB"/>
        </w:rPr>
        <w:t>of cell re</w:t>
      </w:r>
      <w:r>
        <w:rPr>
          <w:b/>
          <w:bCs/>
          <w:lang w:val="en-GB"/>
        </w:rPr>
        <w:t>-</w:t>
      </w:r>
      <w:r w:rsidRPr="003D6C38">
        <w:rPr>
          <w:b/>
          <w:bCs/>
          <w:lang w:val="en-GB"/>
        </w:rPr>
        <w:t xml:space="preserve">selection </w:t>
      </w:r>
      <w:r>
        <w:rPr>
          <w:b/>
          <w:bCs/>
          <w:lang w:val="en-GB"/>
        </w:rPr>
        <w:t xml:space="preserve">during small data transfer should be small. </w:t>
      </w:r>
    </w:p>
    <w:p w14:paraId="07B4D240" w14:textId="572F8FFC" w:rsidR="00B55EAB" w:rsidRDefault="00B55EAB" w:rsidP="00B55EAB">
      <w:pPr>
        <w:jc w:val="both"/>
      </w:pPr>
      <w:r>
        <w:t xml:space="preserve">Second, if UE needs to handle the cell re-selection while transmitting the user data in RRC_INACTIVE, UE may </w:t>
      </w:r>
      <w:r w:rsidRPr="005F4DB0">
        <w:t>temporarily</w:t>
      </w:r>
      <w:r>
        <w:t xml:space="preserve"> stop the small data transfer before performing the cell re-selection procedure. After UE moves </w:t>
      </w:r>
      <w:r>
        <w:lastRenderedPageBreak/>
        <w:t xml:space="preserve">to RRC_IDLE and performs cell re-selection in a normal procedure, UE </w:t>
      </w:r>
      <w:r w:rsidR="004646FF">
        <w:t>initiates</w:t>
      </w:r>
      <w:r>
        <w:t xml:space="preserve"> to further transmit the rest of user’s small data in the new target cell, which seems to not result in data loss. Even the potential data loss happens, UE can recover the lost data from higher layers without any complexity and spec</w:t>
      </w:r>
      <w:r w:rsidR="00AB6A81">
        <w:t>.</w:t>
      </w:r>
      <w:r>
        <w:t xml:space="preserve"> change. Thus, we believe it is simpler to leave it up to UE implementation to recover the lost data if any.</w:t>
      </w:r>
    </w:p>
    <w:p w14:paraId="3EF2A5A9" w14:textId="4A41E68F" w:rsidR="00B55EAB" w:rsidRDefault="00B55EAB" w:rsidP="00B55EAB">
      <w:pPr>
        <w:jc w:val="both"/>
        <w:rPr>
          <w:b/>
          <w:bCs/>
          <w:lang w:val="en-GB"/>
        </w:rPr>
      </w:pPr>
      <w:r w:rsidRPr="00025097">
        <w:rPr>
          <w:b/>
          <w:bCs/>
          <w:lang w:val="en-GB"/>
        </w:rPr>
        <w:t xml:space="preserve">Observation </w:t>
      </w:r>
      <w:r w:rsidR="001C0E77">
        <w:rPr>
          <w:b/>
          <w:bCs/>
          <w:lang w:val="en-GB"/>
        </w:rPr>
        <w:t>6</w:t>
      </w:r>
      <w:r w:rsidRPr="00025097">
        <w:rPr>
          <w:b/>
          <w:bCs/>
          <w:lang w:val="en-GB"/>
        </w:rPr>
        <w:t xml:space="preserve">: </w:t>
      </w:r>
      <w:r w:rsidRPr="000A53C3">
        <w:rPr>
          <w:b/>
          <w:bCs/>
          <w:lang w:val="en-GB"/>
        </w:rPr>
        <w:t>It can be up to UE implementation to recover the lost data if any.</w:t>
      </w:r>
    </w:p>
    <w:p w14:paraId="41DCEFB4" w14:textId="77777777" w:rsidR="007A768C" w:rsidRDefault="00B55EAB" w:rsidP="00B55EAB">
      <w:pPr>
        <w:jc w:val="both"/>
        <w:rPr>
          <w:lang w:val="en-GB"/>
        </w:rPr>
      </w:pPr>
      <w:r>
        <w:rPr>
          <w:lang w:val="en-GB"/>
        </w:rPr>
        <w:t>Some</w:t>
      </w:r>
      <w:r>
        <w:t xml:space="preserve"> </w:t>
      </w:r>
      <w:r>
        <w:rPr>
          <w:lang w:val="en-GB"/>
        </w:rPr>
        <w:t xml:space="preserve">optimizations to keep UE in RRC_INACTIVE and recover the lost data during cell re-selection is proposed </w:t>
      </w:r>
      <w:r w:rsidR="00B45316">
        <w:rPr>
          <w:lang w:val="en-GB"/>
        </w:rPr>
        <w:t>in the past meetings</w:t>
      </w:r>
      <w:r>
        <w:rPr>
          <w:lang w:val="en-GB"/>
        </w:rPr>
        <w:t>. If UE implementation can already handle this scenario well, we’d like to keep the whole small data transmission procedure simpler and we think such optimizations may cause large</w:t>
      </w:r>
      <w:r w:rsidRPr="007335EC">
        <w:rPr>
          <w:lang w:val="en-GB"/>
        </w:rPr>
        <w:t xml:space="preserve"> complexity on both network and UE side</w:t>
      </w:r>
      <w:r>
        <w:rPr>
          <w:lang w:val="en-GB"/>
        </w:rPr>
        <w:t xml:space="preserve">. </w:t>
      </w:r>
    </w:p>
    <w:p w14:paraId="7DCA1803" w14:textId="7E608748" w:rsidR="00B55EAB" w:rsidRPr="004F06DF" w:rsidRDefault="00B55EAB" w:rsidP="00B55EAB">
      <w:pPr>
        <w:jc w:val="both"/>
        <w:rPr>
          <w:lang w:val="en-GB"/>
        </w:rPr>
      </w:pPr>
      <w:r>
        <w:rPr>
          <w:lang w:val="en-GB"/>
        </w:rPr>
        <w:t>The target cell should have different resource configuration from the current camped cell in terms of bandwidth, reference signal, security and configured grant resource. It will largely impact UE small data transmission w</w:t>
      </w:r>
      <w:r w:rsidR="00C36593">
        <w:rPr>
          <w:lang w:val="en-GB"/>
        </w:rPr>
        <w:t>ithout</w:t>
      </w:r>
      <w:r>
        <w:rPr>
          <w:lang w:val="en-GB"/>
        </w:rPr>
        <w:t xml:space="preserve"> appropriate configuration if keeping UE in RRC_INACTIVE during cell re-selection. Therefore, we propose to keep the legacy procedure, i.e. UE moves to RRC_IDLE when cell-selection happens during small data transmission. </w:t>
      </w:r>
    </w:p>
    <w:p w14:paraId="4D082034" w14:textId="230868A3" w:rsidR="00B55EAB" w:rsidRDefault="00B55EAB" w:rsidP="00B55EAB">
      <w:pPr>
        <w:jc w:val="both"/>
        <w:rPr>
          <w:b/>
          <w:bCs/>
          <w:lang w:val="en-GB"/>
        </w:rPr>
      </w:pPr>
      <w:r w:rsidRPr="00025097">
        <w:rPr>
          <w:b/>
          <w:bCs/>
          <w:lang w:val="en-GB"/>
        </w:rPr>
        <w:t xml:space="preserve">Observation </w:t>
      </w:r>
      <w:r w:rsidR="001C0E77">
        <w:rPr>
          <w:b/>
          <w:bCs/>
          <w:lang w:val="en-GB"/>
        </w:rPr>
        <w:t>7</w:t>
      </w:r>
      <w:r w:rsidRPr="00025097">
        <w:rPr>
          <w:b/>
          <w:bCs/>
          <w:lang w:val="en-GB"/>
        </w:rPr>
        <w:t xml:space="preserve">: </w:t>
      </w:r>
      <w:r>
        <w:rPr>
          <w:b/>
          <w:bCs/>
          <w:lang w:val="en-GB"/>
        </w:rPr>
        <w:t>It may cause large complexity on both network and UE to keep UE in RRC_INACTIVE and handle</w:t>
      </w:r>
      <w:r w:rsidRPr="003D6C38">
        <w:rPr>
          <w:b/>
          <w:bCs/>
          <w:lang w:val="en-GB"/>
        </w:rPr>
        <w:t xml:space="preserve"> the data loss </w:t>
      </w:r>
      <w:r>
        <w:rPr>
          <w:b/>
          <w:bCs/>
          <w:lang w:val="en-GB"/>
        </w:rPr>
        <w:t>for small data transmission during cell re-selection</w:t>
      </w:r>
      <w:r w:rsidRPr="003D6C38">
        <w:rPr>
          <w:b/>
          <w:bCs/>
          <w:lang w:val="en-GB"/>
        </w:rPr>
        <w:t>.</w:t>
      </w:r>
    </w:p>
    <w:p w14:paraId="4BC84122" w14:textId="15EE887A" w:rsidR="00B55EAB" w:rsidRDefault="00B55EAB" w:rsidP="00B55EAB">
      <w:pPr>
        <w:jc w:val="both"/>
        <w:rPr>
          <w:b/>
          <w:bCs/>
        </w:rPr>
      </w:pPr>
      <w:r w:rsidRPr="007E72D2">
        <w:rPr>
          <w:b/>
          <w:bCs/>
        </w:rPr>
        <w:t xml:space="preserve">Proposal </w:t>
      </w:r>
      <w:r w:rsidR="001C0E77">
        <w:rPr>
          <w:b/>
          <w:bCs/>
        </w:rPr>
        <w:t>6</w:t>
      </w:r>
      <w:r w:rsidRPr="007E72D2">
        <w:rPr>
          <w:b/>
          <w:bCs/>
        </w:rPr>
        <w:t xml:space="preserve">: </w:t>
      </w:r>
      <w:r w:rsidR="00990928">
        <w:rPr>
          <w:b/>
          <w:bCs/>
        </w:rPr>
        <w:t xml:space="preserve">Like </w:t>
      </w:r>
      <w:r>
        <w:rPr>
          <w:b/>
          <w:bCs/>
        </w:rPr>
        <w:t xml:space="preserve">the legacy procedure, </w:t>
      </w:r>
      <w:r w:rsidRPr="003D6C38">
        <w:rPr>
          <w:b/>
          <w:bCs/>
        </w:rPr>
        <w:t>UE moves to</w:t>
      </w:r>
      <w:r>
        <w:rPr>
          <w:b/>
          <w:bCs/>
        </w:rPr>
        <w:t xml:space="preserve"> RRC_</w:t>
      </w:r>
      <w:r w:rsidRPr="003D6C38">
        <w:rPr>
          <w:b/>
          <w:bCs/>
        </w:rPr>
        <w:t>IDLE when cell re</w:t>
      </w:r>
      <w:r>
        <w:rPr>
          <w:b/>
          <w:bCs/>
        </w:rPr>
        <w:t>-</w:t>
      </w:r>
      <w:r w:rsidRPr="003D6C38">
        <w:rPr>
          <w:b/>
          <w:bCs/>
        </w:rPr>
        <w:t xml:space="preserve">selection happens during </w:t>
      </w:r>
      <w:r>
        <w:rPr>
          <w:b/>
          <w:bCs/>
        </w:rPr>
        <w:t>small data transmission</w:t>
      </w:r>
      <w:r w:rsidRPr="003D6C38">
        <w:rPr>
          <w:b/>
          <w:bCs/>
        </w:rPr>
        <w:t>.</w:t>
      </w:r>
    </w:p>
    <w:p w14:paraId="3C7C94B0" w14:textId="2122EBB7" w:rsidR="00925C35" w:rsidRDefault="00925C35" w:rsidP="00C465EE">
      <w:pPr>
        <w:jc w:val="both"/>
      </w:pPr>
    </w:p>
    <w:p w14:paraId="11420C68" w14:textId="668810F2" w:rsidR="00813FC0" w:rsidRPr="001B3DFD" w:rsidRDefault="00813FC0" w:rsidP="00813FC0">
      <w:pPr>
        <w:jc w:val="both"/>
        <w:rPr>
          <w:sz w:val="24"/>
          <w:szCs w:val="22"/>
          <w:u w:val="single"/>
        </w:rPr>
      </w:pPr>
      <w:r>
        <w:rPr>
          <w:sz w:val="24"/>
          <w:szCs w:val="22"/>
          <w:u w:val="single"/>
        </w:rPr>
        <w:t>CP data over SDT</w:t>
      </w:r>
    </w:p>
    <w:p w14:paraId="0CC2B476" w14:textId="7209DC39" w:rsidR="00CA6AA0" w:rsidRDefault="00CA6AA0" w:rsidP="00813FC0">
      <w:pPr>
        <w:jc w:val="both"/>
        <w:rPr>
          <w:lang w:val="en-GB"/>
        </w:rPr>
      </w:pPr>
      <w:r>
        <w:rPr>
          <w:lang w:val="en-GB"/>
        </w:rPr>
        <w:t xml:space="preserve">In the RAN2 #113e meeting, </w:t>
      </w:r>
      <w:r w:rsidR="003A3AD1">
        <w:rPr>
          <w:lang w:val="en-GB"/>
        </w:rPr>
        <w:t xml:space="preserve">whether to support </w:t>
      </w:r>
      <w:r w:rsidR="002152A5">
        <w:rPr>
          <w:lang w:val="en-GB"/>
        </w:rPr>
        <w:t>transmitting</w:t>
      </w:r>
      <w:r w:rsidR="003A3AD1">
        <w:rPr>
          <w:lang w:val="en-GB"/>
        </w:rPr>
        <w:t xml:space="preserve"> Positioning </w:t>
      </w:r>
      <w:r w:rsidR="002152A5">
        <w:rPr>
          <w:lang w:val="en-GB"/>
        </w:rPr>
        <w:t xml:space="preserve">reporting in the SDT framework </w:t>
      </w:r>
      <w:r w:rsidR="00202DE1">
        <w:rPr>
          <w:lang w:val="en-GB"/>
        </w:rPr>
        <w:t xml:space="preserve">or not was discussed and </w:t>
      </w:r>
      <w:r>
        <w:rPr>
          <w:lang w:val="en-GB"/>
        </w:rPr>
        <w:t>the following working assumption</w:t>
      </w:r>
      <w:r w:rsidR="00B171A5">
        <w:rPr>
          <w:lang w:val="en-GB"/>
        </w:rPr>
        <w:t>s</w:t>
      </w:r>
      <w:r>
        <w:rPr>
          <w:lang w:val="en-GB"/>
        </w:rPr>
        <w:t xml:space="preserve"> </w:t>
      </w:r>
      <w:r w:rsidR="00B171A5">
        <w:rPr>
          <w:lang w:val="en-GB"/>
        </w:rPr>
        <w:t>have</w:t>
      </w:r>
      <w:r>
        <w:rPr>
          <w:lang w:val="en-GB"/>
        </w:rPr>
        <w:t xml:space="preserve"> been made.</w:t>
      </w:r>
    </w:p>
    <w:p w14:paraId="1C30620D" w14:textId="77777777" w:rsidR="00F26913" w:rsidRPr="00F26913" w:rsidRDefault="00F26913" w:rsidP="00F26913">
      <w:pPr>
        <w:pStyle w:val="Doc-text2"/>
        <w:pBdr>
          <w:top w:val="single" w:sz="4" w:space="1" w:color="auto"/>
          <w:left w:val="single" w:sz="4" w:space="4" w:color="auto"/>
          <w:bottom w:val="single" w:sz="4" w:space="1" w:color="auto"/>
          <w:right w:val="single" w:sz="4" w:space="4" w:color="auto"/>
        </w:pBdr>
        <w:rPr>
          <w:rFonts w:ascii="Times New Roman" w:hAnsi="Times New Roman"/>
          <w:b/>
          <w:bCs/>
          <w:i/>
          <w:iCs/>
          <w:sz w:val="20"/>
          <w:szCs w:val="22"/>
          <w:u w:val="single"/>
        </w:rPr>
      </w:pPr>
      <w:r w:rsidRPr="00F26913">
        <w:rPr>
          <w:rFonts w:ascii="Times New Roman" w:hAnsi="Times New Roman"/>
          <w:b/>
          <w:bCs/>
          <w:i/>
          <w:iCs/>
          <w:sz w:val="20"/>
          <w:szCs w:val="22"/>
          <w:u w:val="single"/>
        </w:rPr>
        <w:t xml:space="preserve">Working assumption </w:t>
      </w:r>
    </w:p>
    <w:p w14:paraId="072E4E5D" w14:textId="77777777" w:rsidR="00F26913" w:rsidRPr="00F26913" w:rsidRDefault="00F26913" w:rsidP="00A82174">
      <w:pPr>
        <w:pStyle w:val="Doc-text2"/>
        <w:numPr>
          <w:ilvl w:val="0"/>
          <w:numId w:val="17"/>
        </w:numPr>
        <w:pBdr>
          <w:top w:val="single" w:sz="4" w:space="1" w:color="auto"/>
          <w:left w:val="single" w:sz="4" w:space="4" w:color="auto"/>
          <w:bottom w:val="single" w:sz="4" w:space="1" w:color="auto"/>
          <w:right w:val="single" w:sz="4" w:space="4" w:color="auto"/>
        </w:pBdr>
        <w:rPr>
          <w:rFonts w:ascii="Times New Roman" w:hAnsi="Times New Roman"/>
          <w:i/>
          <w:iCs/>
          <w:sz w:val="20"/>
          <w:szCs w:val="22"/>
        </w:rPr>
      </w:pPr>
      <w:r w:rsidRPr="00F26913">
        <w:rPr>
          <w:rFonts w:ascii="Times New Roman" w:hAnsi="Times New Roman"/>
          <w:i/>
          <w:iCs/>
          <w:sz w:val="20"/>
          <w:szCs w:val="22"/>
        </w:rPr>
        <w:t>Support configuring of SRB1 and SRB2 for small data transmission for carrying RRC and NAS messages.</w:t>
      </w:r>
    </w:p>
    <w:p w14:paraId="1680FDC2" w14:textId="77777777" w:rsidR="00F26913" w:rsidRPr="00F26913" w:rsidRDefault="00F26913" w:rsidP="00A82174">
      <w:pPr>
        <w:pStyle w:val="Doc-text2"/>
        <w:numPr>
          <w:ilvl w:val="0"/>
          <w:numId w:val="17"/>
        </w:numPr>
        <w:pBdr>
          <w:top w:val="single" w:sz="4" w:space="1" w:color="auto"/>
          <w:left w:val="single" w:sz="4" w:space="4" w:color="auto"/>
          <w:bottom w:val="single" w:sz="4" w:space="1" w:color="auto"/>
          <w:right w:val="single" w:sz="4" w:space="4" w:color="auto"/>
        </w:pBdr>
        <w:rPr>
          <w:rFonts w:ascii="Times New Roman" w:hAnsi="Times New Roman"/>
          <w:i/>
          <w:iCs/>
          <w:sz w:val="20"/>
          <w:szCs w:val="22"/>
        </w:rPr>
      </w:pPr>
      <w:r w:rsidRPr="00F26913">
        <w:rPr>
          <w:rFonts w:ascii="Times New Roman" w:hAnsi="Times New Roman"/>
          <w:i/>
          <w:iCs/>
          <w:sz w:val="20"/>
          <w:szCs w:val="22"/>
        </w:rPr>
        <w:t>Upon initiating RRC Resume procedure for SDT initiation (i.e. for first SDT transmission), the UE shall also resume SRB2 that is configured for SDT, in addition to SDT DRBs that are configured for SDT</w:t>
      </w:r>
    </w:p>
    <w:p w14:paraId="6D93C940" w14:textId="77777777" w:rsidR="00F26913" w:rsidRPr="00F26913" w:rsidRDefault="00F26913" w:rsidP="00A82174">
      <w:pPr>
        <w:pStyle w:val="Doc-text2"/>
        <w:numPr>
          <w:ilvl w:val="0"/>
          <w:numId w:val="17"/>
        </w:numPr>
        <w:pBdr>
          <w:top w:val="single" w:sz="4" w:space="1" w:color="auto"/>
          <w:left w:val="single" w:sz="4" w:space="4" w:color="auto"/>
          <w:bottom w:val="single" w:sz="4" w:space="1" w:color="auto"/>
          <w:right w:val="single" w:sz="4" w:space="4" w:color="auto"/>
        </w:pBdr>
        <w:rPr>
          <w:rFonts w:ascii="Times New Roman" w:hAnsi="Times New Roman"/>
          <w:i/>
          <w:iCs/>
          <w:sz w:val="20"/>
          <w:szCs w:val="22"/>
        </w:rPr>
      </w:pPr>
      <w:r w:rsidRPr="00F26913">
        <w:rPr>
          <w:rFonts w:ascii="Times New Roman" w:hAnsi="Times New Roman"/>
          <w:i/>
          <w:iCs/>
          <w:sz w:val="20"/>
          <w:szCs w:val="22"/>
        </w:rPr>
        <w:t>RAN2 recommends to include SRB2 in WID</w:t>
      </w:r>
    </w:p>
    <w:p w14:paraId="219D3650" w14:textId="77777777" w:rsidR="00F26913" w:rsidRDefault="00F26913" w:rsidP="00813FC0">
      <w:pPr>
        <w:jc w:val="both"/>
        <w:rPr>
          <w:lang w:val="en-GB"/>
        </w:rPr>
      </w:pPr>
    </w:p>
    <w:p w14:paraId="08672F47" w14:textId="0940DCAD" w:rsidR="00F37D7B" w:rsidRPr="00F26913" w:rsidRDefault="00F37D7B" w:rsidP="00813FC0">
      <w:pPr>
        <w:jc w:val="both"/>
        <w:rPr>
          <w:lang w:val="en-GB"/>
        </w:rPr>
      </w:pPr>
      <w:r w:rsidRPr="00F26913">
        <w:rPr>
          <w:lang w:val="en-GB"/>
        </w:rPr>
        <w:t xml:space="preserve">In the RAN plenary #91e meeting, the </w:t>
      </w:r>
      <w:r w:rsidR="00B171A5">
        <w:rPr>
          <w:lang w:val="en-GB"/>
        </w:rPr>
        <w:t>updated</w:t>
      </w:r>
      <w:r w:rsidR="00E2271E" w:rsidRPr="00F26913">
        <w:rPr>
          <w:lang w:val="en-GB"/>
        </w:rPr>
        <w:t xml:space="preserve"> working scope </w:t>
      </w:r>
      <w:r w:rsidR="00B171A5">
        <w:rPr>
          <w:lang w:val="en-GB"/>
        </w:rPr>
        <w:t>has been</w:t>
      </w:r>
      <w:r w:rsidR="00E2271E" w:rsidRPr="00F26913">
        <w:rPr>
          <w:lang w:val="en-GB"/>
        </w:rPr>
        <w:t xml:space="preserve"> </w:t>
      </w:r>
      <w:r w:rsidR="00CA6AA0" w:rsidRPr="00F26913">
        <w:rPr>
          <w:lang w:val="en-GB"/>
        </w:rPr>
        <w:t>approved</w:t>
      </w:r>
      <w:r w:rsidR="00B63294">
        <w:rPr>
          <w:lang w:val="en-GB"/>
        </w:rPr>
        <w:t xml:space="preserve"> </w:t>
      </w:r>
      <w:r w:rsidR="0039029B">
        <w:rPr>
          <w:lang w:val="en-GB"/>
        </w:rPr>
        <w:t xml:space="preserve">in </w:t>
      </w:r>
      <w:r w:rsidR="00B63294">
        <w:rPr>
          <w:lang w:val="en-GB"/>
        </w:rPr>
        <w:t>[</w:t>
      </w:r>
      <w:r w:rsidR="002A6738">
        <w:rPr>
          <w:lang w:val="en-GB"/>
        </w:rPr>
        <w:t>1</w:t>
      </w:r>
      <w:r w:rsidR="00B63294">
        <w:rPr>
          <w:lang w:val="en-GB"/>
        </w:rPr>
        <w:t>]</w:t>
      </w:r>
      <w:r w:rsidR="00E2271E" w:rsidRPr="00F26913">
        <w:rPr>
          <w:lang w:val="en-GB"/>
        </w:rPr>
        <w:t xml:space="preserve">. </w:t>
      </w:r>
    </w:p>
    <w:p w14:paraId="17F37AF4" w14:textId="70A9F4D0" w:rsidR="00CA6AA0" w:rsidRPr="00F26913" w:rsidRDefault="00CA6AA0" w:rsidP="00F26913">
      <w:pPr>
        <w:pBdr>
          <w:top w:val="single" w:sz="4" w:space="1" w:color="auto"/>
          <w:left w:val="single" w:sz="4" w:space="0" w:color="auto"/>
          <w:bottom w:val="single" w:sz="4" w:space="1" w:color="auto"/>
          <w:right w:val="single" w:sz="4" w:space="4" w:color="auto"/>
        </w:pBdr>
        <w:jc w:val="both"/>
        <w:rPr>
          <w:sz w:val="20"/>
          <w:szCs w:val="18"/>
          <w:lang w:val="en-GB"/>
        </w:rPr>
      </w:pPr>
      <w:r w:rsidRPr="00F26913">
        <w:rPr>
          <w:sz w:val="20"/>
          <w:szCs w:val="18"/>
          <w:lang w:val="en-GB"/>
        </w:rPr>
        <w:t>Specify configuring of SRB1 and SRB2 for small data transmission in RRC_INACTIVE state by reusing the framework for DRBs.</w:t>
      </w:r>
    </w:p>
    <w:p w14:paraId="4321B95D" w14:textId="410CAB5C" w:rsidR="00CA6AA0" w:rsidRDefault="00667174" w:rsidP="00813FC0">
      <w:pPr>
        <w:jc w:val="both"/>
        <w:rPr>
          <w:lang w:val="en-GB"/>
        </w:rPr>
      </w:pPr>
      <w:r>
        <w:rPr>
          <w:lang w:val="en-GB"/>
        </w:rPr>
        <w:t xml:space="preserve">In </w:t>
      </w:r>
      <w:r w:rsidR="00EF4B10">
        <w:rPr>
          <w:lang w:val="en-GB"/>
        </w:rPr>
        <w:t>current</w:t>
      </w:r>
      <w:r w:rsidR="006A40C9">
        <w:rPr>
          <w:lang w:val="en-GB"/>
        </w:rPr>
        <w:t xml:space="preserve"> SDT for DRBs framework, the user data arrived at DRBs </w:t>
      </w:r>
      <w:r w:rsidR="009A590F">
        <w:rPr>
          <w:lang w:val="en-GB"/>
        </w:rPr>
        <w:t>can</w:t>
      </w:r>
      <w:r w:rsidR="006A40C9">
        <w:rPr>
          <w:lang w:val="en-GB"/>
        </w:rPr>
        <w:t xml:space="preserve"> trigger </w:t>
      </w:r>
      <w:r w:rsidR="00A35D8A">
        <w:rPr>
          <w:lang w:val="en-GB"/>
        </w:rPr>
        <w:t>SDT procedure</w:t>
      </w:r>
      <w:r w:rsidR="00022831">
        <w:rPr>
          <w:lang w:val="en-GB"/>
        </w:rPr>
        <w:t xml:space="preserve"> if certain criteria are fulfilled.</w:t>
      </w:r>
      <w:r w:rsidR="00C64D52">
        <w:rPr>
          <w:lang w:val="en-GB"/>
        </w:rPr>
        <w:t xml:space="preserve"> According to the working assumption</w:t>
      </w:r>
      <w:r w:rsidR="00B83E25">
        <w:rPr>
          <w:lang w:val="en-GB"/>
        </w:rPr>
        <w:t xml:space="preserve">s </w:t>
      </w:r>
      <w:r w:rsidR="00F83EB7">
        <w:rPr>
          <w:lang w:val="en-GB"/>
        </w:rPr>
        <w:t xml:space="preserve">made </w:t>
      </w:r>
      <w:r w:rsidR="00B83E25">
        <w:rPr>
          <w:lang w:val="en-GB"/>
        </w:rPr>
        <w:t>in RAN2 #113</w:t>
      </w:r>
      <w:r w:rsidR="00B83E25">
        <w:rPr>
          <w:rFonts w:hint="eastAsia"/>
          <w:lang w:val="en-GB"/>
        </w:rPr>
        <w:t>e</w:t>
      </w:r>
      <w:r w:rsidR="00B83E25">
        <w:rPr>
          <w:lang w:val="en-GB"/>
        </w:rPr>
        <w:t xml:space="preserve"> meeting</w:t>
      </w:r>
      <w:r w:rsidR="00C64D52">
        <w:rPr>
          <w:lang w:val="en-GB"/>
        </w:rPr>
        <w:t xml:space="preserve">, UE </w:t>
      </w:r>
      <w:r w:rsidR="00EF4B10">
        <w:rPr>
          <w:lang w:val="en-GB"/>
        </w:rPr>
        <w:t>may</w:t>
      </w:r>
      <w:r w:rsidR="00C64D52">
        <w:rPr>
          <w:lang w:val="en-GB"/>
        </w:rPr>
        <w:t xml:space="preserve"> also resume SRB2 </w:t>
      </w:r>
      <w:r w:rsidR="00D065F1">
        <w:rPr>
          <w:lang w:val="en-GB"/>
        </w:rPr>
        <w:t>which is configured for SDT in addition to SDT DRBs</w:t>
      </w:r>
      <w:r w:rsidR="00EF4B10">
        <w:rPr>
          <w:lang w:val="en-GB"/>
        </w:rPr>
        <w:t xml:space="preserve"> if NAS message </w:t>
      </w:r>
      <w:r w:rsidR="009F7D1F">
        <w:rPr>
          <w:lang w:val="en-GB"/>
        </w:rPr>
        <w:t>is</w:t>
      </w:r>
      <w:r w:rsidR="00EF4B10">
        <w:rPr>
          <w:lang w:val="en-GB"/>
        </w:rPr>
        <w:t xml:space="preserve"> arrived at SRB2</w:t>
      </w:r>
      <w:r w:rsidR="00D065F1">
        <w:rPr>
          <w:lang w:val="en-GB"/>
        </w:rPr>
        <w:t xml:space="preserve">. </w:t>
      </w:r>
      <w:r w:rsidR="003068DE">
        <w:rPr>
          <w:lang w:val="en-GB"/>
        </w:rPr>
        <w:t xml:space="preserve">Thus, UE </w:t>
      </w:r>
      <w:r w:rsidR="0052056B">
        <w:rPr>
          <w:lang w:val="en-GB"/>
        </w:rPr>
        <w:t>could transmit the CP data via SRB2 to network</w:t>
      </w:r>
      <w:r w:rsidR="00A94530">
        <w:rPr>
          <w:lang w:val="en-GB"/>
        </w:rPr>
        <w:t xml:space="preserve"> in the SDT procedure</w:t>
      </w:r>
      <w:r w:rsidR="0052056B">
        <w:rPr>
          <w:lang w:val="en-GB"/>
        </w:rPr>
        <w:t>.</w:t>
      </w:r>
    </w:p>
    <w:p w14:paraId="6063E3A8" w14:textId="2CE18508" w:rsidR="0052056B" w:rsidRDefault="00B62BC0" w:rsidP="00813FC0">
      <w:pPr>
        <w:jc w:val="both"/>
        <w:rPr>
          <w:lang w:val="en-GB"/>
        </w:rPr>
      </w:pPr>
      <w:r>
        <w:rPr>
          <w:lang w:val="en-GB"/>
        </w:rPr>
        <w:t xml:space="preserve">Meanwhile, it seems it is not the common use case that </w:t>
      </w:r>
      <w:r w:rsidR="00CA458E">
        <w:rPr>
          <w:lang w:val="en-GB"/>
        </w:rPr>
        <w:t>both the</w:t>
      </w:r>
      <w:r w:rsidR="00E80106">
        <w:rPr>
          <w:lang w:val="en-GB"/>
        </w:rPr>
        <w:t xml:space="preserve"> positioning information message and user data arrive at the same time. Th</w:t>
      </w:r>
      <w:r w:rsidR="009F7D1F">
        <w:rPr>
          <w:lang w:val="en-GB"/>
        </w:rPr>
        <w:t>ey</w:t>
      </w:r>
      <w:r w:rsidR="00E80106">
        <w:rPr>
          <w:lang w:val="en-GB"/>
        </w:rPr>
        <w:t xml:space="preserve"> should be independent issues and it would be quite a coincidence. Therefore, </w:t>
      </w:r>
      <w:r w:rsidR="00D05C8E">
        <w:rPr>
          <w:lang w:val="en-GB"/>
        </w:rPr>
        <w:t xml:space="preserve">it is quite inefficient to let positioning information message </w:t>
      </w:r>
      <w:r w:rsidR="009F7D1F">
        <w:rPr>
          <w:lang w:val="en-GB"/>
        </w:rPr>
        <w:t xml:space="preserve">be </w:t>
      </w:r>
      <w:r w:rsidR="00D05C8E">
        <w:rPr>
          <w:lang w:val="en-GB"/>
        </w:rPr>
        <w:t xml:space="preserve">stored in the buffer to wait for </w:t>
      </w:r>
      <w:r w:rsidR="00570231">
        <w:rPr>
          <w:lang w:val="en-GB"/>
        </w:rPr>
        <w:t xml:space="preserve">arrived data at DRB to trigger SDT. </w:t>
      </w:r>
      <w:r w:rsidR="00062A48">
        <w:rPr>
          <w:lang w:val="en-GB"/>
        </w:rPr>
        <w:t>It make</w:t>
      </w:r>
      <w:r w:rsidR="00122240">
        <w:rPr>
          <w:lang w:val="en-GB"/>
        </w:rPr>
        <w:t>s</w:t>
      </w:r>
      <w:r w:rsidR="00062A48">
        <w:rPr>
          <w:lang w:val="en-GB"/>
        </w:rPr>
        <w:t xml:space="preserve"> no sense to only rely on DRB trigger </w:t>
      </w:r>
      <w:r w:rsidR="00EC2A59">
        <w:rPr>
          <w:lang w:val="en-GB"/>
        </w:rPr>
        <w:t xml:space="preserve">SDT </w:t>
      </w:r>
      <w:r w:rsidR="0026705F">
        <w:rPr>
          <w:lang w:val="en-GB"/>
        </w:rPr>
        <w:t>and</w:t>
      </w:r>
      <w:r w:rsidR="00062A48">
        <w:rPr>
          <w:lang w:val="en-GB"/>
        </w:rPr>
        <w:t xml:space="preserve"> then </w:t>
      </w:r>
      <w:r w:rsidR="00122240">
        <w:rPr>
          <w:lang w:val="en-GB"/>
        </w:rPr>
        <w:t>carry the CP data in SRB2.</w:t>
      </w:r>
    </w:p>
    <w:p w14:paraId="0BF6F2A4" w14:textId="2C97558F" w:rsidR="00122240" w:rsidRDefault="00122240" w:rsidP="00122240">
      <w:pPr>
        <w:jc w:val="both"/>
        <w:rPr>
          <w:b/>
          <w:bCs/>
          <w:lang w:val="en-GB"/>
        </w:rPr>
      </w:pPr>
      <w:r w:rsidRPr="00025097">
        <w:rPr>
          <w:b/>
          <w:bCs/>
          <w:lang w:val="en-GB"/>
        </w:rPr>
        <w:t xml:space="preserve">Observation </w:t>
      </w:r>
      <w:r w:rsidR="001C0E77">
        <w:rPr>
          <w:b/>
          <w:bCs/>
          <w:lang w:val="en-GB"/>
        </w:rPr>
        <w:t>8</w:t>
      </w:r>
      <w:r w:rsidRPr="00025097">
        <w:rPr>
          <w:b/>
          <w:bCs/>
          <w:lang w:val="en-GB"/>
        </w:rPr>
        <w:t xml:space="preserve">: </w:t>
      </w:r>
      <w:r w:rsidR="00C11B8B">
        <w:rPr>
          <w:b/>
          <w:bCs/>
          <w:lang w:val="en-GB"/>
        </w:rPr>
        <w:t xml:space="preserve">According to the WID update, </w:t>
      </w:r>
      <w:r w:rsidR="00440047">
        <w:rPr>
          <w:b/>
          <w:bCs/>
          <w:lang w:val="en-GB"/>
        </w:rPr>
        <w:t xml:space="preserve">using SRB2 for small data transmission in RRC_INACTIVE </w:t>
      </w:r>
      <w:r w:rsidR="008C279F">
        <w:rPr>
          <w:b/>
          <w:bCs/>
          <w:lang w:val="en-GB"/>
        </w:rPr>
        <w:t xml:space="preserve">should be specified. </w:t>
      </w:r>
    </w:p>
    <w:p w14:paraId="0EE469B4" w14:textId="583C605E" w:rsidR="00122240" w:rsidRDefault="003F4D26" w:rsidP="00813FC0">
      <w:pPr>
        <w:jc w:val="both"/>
        <w:rPr>
          <w:lang w:val="en-GB"/>
        </w:rPr>
      </w:pPr>
      <w:r>
        <w:rPr>
          <w:lang w:val="en-GB"/>
        </w:rPr>
        <w:t xml:space="preserve">Therefore, if </w:t>
      </w:r>
      <w:r w:rsidRPr="00D629B0">
        <w:rPr>
          <w:lang w:val="en-GB"/>
        </w:rPr>
        <w:t xml:space="preserve">positioning </w:t>
      </w:r>
      <w:r>
        <w:rPr>
          <w:lang w:val="en-GB"/>
        </w:rPr>
        <w:t xml:space="preserve">information message </w:t>
      </w:r>
      <w:r w:rsidR="00676AC7">
        <w:rPr>
          <w:lang w:val="en-GB"/>
        </w:rPr>
        <w:t>is</w:t>
      </w:r>
      <w:r w:rsidRPr="00D629B0">
        <w:rPr>
          <w:lang w:val="en-GB"/>
        </w:rPr>
        <w:t xml:space="preserve"> arrived </w:t>
      </w:r>
      <w:r w:rsidR="009E1805">
        <w:rPr>
          <w:lang w:val="en-GB"/>
        </w:rPr>
        <w:t>at</w:t>
      </w:r>
      <w:r w:rsidRPr="00D629B0">
        <w:rPr>
          <w:lang w:val="en-GB"/>
        </w:rPr>
        <w:t xml:space="preserve"> the </w:t>
      </w:r>
      <w:r w:rsidR="009E1805">
        <w:rPr>
          <w:lang w:val="en-GB"/>
        </w:rPr>
        <w:t xml:space="preserve">UE </w:t>
      </w:r>
      <w:r w:rsidRPr="00D629B0">
        <w:rPr>
          <w:lang w:val="en-GB"/>
        </w:rPr>
        <w:t>buffer and no user data in SDT</w:t>
      </w:r>
      <w:r w:rsidR="009E1805">
        <w:rPr>
          <w:lang w:val="en-GB"/>
        </w:rPr>
        <w:t xml:space="preserve"> </w:t>
      </w:r>
      <w:r w:rsidRPr="00D629B0">
        <w:rPr>
          <w:lang w:val="en-GB"/>
        </w:rPr>
        <w:t>DRB</w:t>
      </w:r>
      <w:r w:rsidR="009E1805">
        <w:rPr>
          <w:lang w:val="en-GB"/>
        </w:rPr>
        <w:t xml:space="preserve"> at the same time</w:t>
      </w:r>
      <w:r w:rsidRPr="00D629B0">
        <w:rPr>
          <w:lang w:val="en-GB"/>
        </w:rPr>
        <w:t xml:space="preserve">, the SDT procedure should be triggered if certain criteria </w:t>
      </w:r>
      <w:r w:rsidR="004855DA">
        <w:rPr>
          <w:lang w:val="en-GB"/>
        </w:rPr>
        <w:t>are</w:t>
      </w:r>
      <w:r w:rsidRPr="00D629B0">
        <w:rPr>
          <w:lang w:val="en-GB"/>
        </w:rPr>
        <w:t xml:space="preserve"> </w:t>
      </w:r>
      <w:r w:rsidR="009E1805">
        <w:rPr>
          <w:lang w:val="en-GB"/>
        </w:rPr>
        <w:t xml:space="preserve">fulfilled. </w:t>
      </w:r>
      <w:r w:rsidR="00523625">
        <w:rPr>
          <w:lang w:val="en-GB"/>
        </w:rPr>
        <w:t>When SRB SDT is triggered,</w:t>
      </w:r>
      <w:r w:rsidR="001F5CFC">
        <w:rPr>
          <w:lang w:val="en-GB"/>
        </w:rPr>
        <w:t xml:space="preserve"> SRB 1 and </w:t>
      </w:r>
      <w:r w:rsidRPr="00D629B0">
        <w:rPr>
          <w:lang w:val="en-GB"/>
        </w:rPr>
        <w:t xml:space="preserve">SRB2 </w:t>
      </w:r>
      <w:r w:rsidR="001F5CFC">
        <w:rPr>
          <w:lang w:val="en-GB"/>
        </w:rPr>
        <w:t xml:space="preserve">should </w:t>
      </w:r>
      <w:r w:rsidRPr="00D629B0">
        <w:rPr>
          <w:lang w:val="en-GB"/>
        </w:rPr>
        <w:t>be resumed.</w:t>
      </w:r>
    </w:p>
    <w:p w14:paraId="1A624832" w14:textId="200055B0" w:rsidR="00F6442D" w:rsidRDefault="00F6442D" w:rsidP="00F6442D">
      <w:pPr>
        <w:jc w:val="both"/>
        <w:rPr>
          <w:b/>
          <w:bCs/>
        </w:rPr>
      </w:pPr>
      <w:r w:rsidRPr="007E72D2">
        <w:rPr>
          <w:b/>
          <w:bCs/>
        </w:rPr>
        <w:lastRenderedPageBreak/>
        <w:t xml:space="preserve">Proposal </w:t>
      </w:r>
      <w:r>
        <w:rPr>
          <w:b/>
          <w:bCs/>
        </w:rPr>
        <w:t>7</w:t>
      </w:r>
      <w:r w:rsidRPr="007E72D2">
        <w:rPr>
          <w:b/>
          <w:bCs/>
        </w:rPr>
        <w:t xml:space="preserve">: </w:t>
      </w:r>
      <w:r w:rsidR="00370AD9">
        <w:rPr>
          <w:b/>
          <w:bCs/>
        </w:rPr>
        <w:t xml:space="preserve">Similar to SDT </w:t>
      </w:r>
      <w:r w:rsidR="00E03B79">
        <w:rPr>
          <w:b/>
          <w:bCs/>
        </w:rPr>
        <w:t xml:space="preserve">for DRB, </w:t>
      </w:r>
      <w:r w:rsidR="005C2A73">
        <w:rPr>
          <w:rFonts w:hint="eastAsia"/>
          <w:b/>
          <w:bCs/>
        </w:rPr>
        <w:t>s</w:t>
      </w:r>
      <w:r w:rsidR="00E03B79" w:rsidRPr="00E03B79">
        <w:rPr>
          <w:b/>
          <w:bCs/>
        </w:rPr>
        <w:t xml:space="preserve">mall data transmission </w:t>
      </w:r>
      <w:r w:rsidR="00E03B79">
        <w:rPr>
          <w:b/>
          <w:bCs/>
        </w:rPr>
        <w:t>can be</w:t>
      </w:r>
      <w:r w:rsidR="00E03B79" w:rsidRPr="00E03B79">
        <w:rPr>
          <w:b/>
          <w:bCs/>
        </w:rPr>
        <w:t xml:space="preserve"> configured by network on a per </w:t>
      </w:r>
      <w:r w:rsidR="00E03B79">
        <w:rPr>
          <w:b/>
          <w:bCs/>
        </w:rPr>
        <w:t>SRB</w:t>
      </w:r>
      <w:r w:rsidR="00E03B79" w:rsidRPr="00E03B79">
        <w:rPr>
          <w:b/>
          <w:bCs/>
        </w:rPr>
        <w:t xml:space="preserve"> basis</w:t>
      </w:r>
      <w:r w:rsidR="00E03B79">
        <w:rPr>
          <w:b/>
          <w:bCs/>
        </w:rPr>
        <w:t xml:space="preserve">. </w:t>
      </w:r>
    </w:p>
    <w:p w14:paraId="3E2E00DE" w14:textId="6A2EDBC3" w:rsidR="00E03B79" w:rsidRDefault="00E03B79" w:rsidP="00E03B79">
      <w:pPr>
        <w:jc w:val="both"/>
        <w:rPr>
          <w:b/>
          <w:bCs/>
        </w:rPr>
      </w:pPr>
      <w:r w:rsidRPr="007E72D2">
        <w:rPr>
          <w:b/>
          <w:bCs/>
        </w:rPr>
        <w:t xml:space="preserve">Proposal </w:t>
      </w:r>
      <w:r w:rsidR="001C0E77">
        <w:rPr>
          <w:b/>
          <w:bCs/>
        </w:rPr>
        <w:t>8</w:t>
      </w:r>
      <w:r w:rsidRPr="007E72D2">
        <w:rPr>
          <w:b/>
          <w:bCs/>
        </w:rPr>
        <w:t xml:space="preserve">: </w:t>
      </w:r>
      <w:r w:rsidR="00F46626">
        <w:rPr>
          <w:b/>
          <w:bCs/>
        </w:rPr>
        <w:t>The NAS PDU arrived at SRB</w:t>
      </w:r>
      <w:r w:rsidR="00B04AD1">
        <w:rPr>
          <w:b/>
          <w:bCs/>
        </w:rPr>
        <w:t xml:space="preserve"> is able to trigger small data </w:t>
      </w:r>
      <w:r w:rsidR="00FA2588">
        <w:rPr>
          <w:b/>
          <w:bCs/>
        </w:rPr>
        <w:t>transmission.</w:t>
      </w:r>
    </w:p>
    <w:p w14:paraId="22B1A760" w14:textId="7799DA52" w:rsidR="00AB07E7" w:rsidRDefault="00AB07E7" w:rsidP="00E03B79">
      <w:pPr>
        <w:jc w:val="both"/>
        <w:rPr>
          <w:b/>
          <w:bCs/>
        </w:rPr>
      </w:pPr>
    </w:p>
    <w:p w14:paraId="55C32A5E" w14:textId="77777777" w:rsidR="002F1174" w:rsidRDefault="002F1174" w:rsidP="002F1174">
      <w:pPr>
        <w:jc w:val="both"/>
        <w:rPr>
          <w:sz w:val="24"/>
          <w:szCs w:val="22"/>
          <w:u w:val="single"/>
        </w:rPr>
      </w:pPr>
      <w:r>
        <w:rPr>
          <w:sz w:val="24"/>
          <w:szCs w:val="22"/>
          <w:u w:val="single"/>
        </w:rPr>
        <w:t>Redundant</w:t>
      </w:r>
      <w:r w:rsidRPr="00D84C3E">
        <w:rPr>
          <w:sz w:val="24"/>
          <w:szCs w:val="22"/>
          <w:u w:val="single"/>
        </w:rPr>
        <w:t xml:space="preserve"> PDCP status report</w:t>
      </w:r>
    </w:p>
    <w:p w14:paraId="3B3D3A9B" w14:textId="77777777" w:rsidR="002F1174" w:rsidRPr="006C310B" w:rsidRDefault="002F1174" w:rsidP="002F1174">
      <w:pPr>
        <w:jc w:val="both"/>
      </w:pPr>
      <w:r w:rsidRPr="006C310B">
        <w:t xml:space="preserve">It has been agreed in the SDT study that for both RACH based and CG based small data transmission, upon RRC resume procedure for the small data transmission initiation, UE shall re-establish at least the SDT PDCP entities and resume the SDT DRBs that are configured for small data transmission (along with the SRB1). </w:t>
      </w:r>
    </w:p>
    <w:p w14:paraId="36FE19B6" w14:textId="77777777" w:rsidR="002F1174" w:rsidRPr="006C310B" w:rsidRDefault="002F1174" w:rsidP="002F1174">
      <w:pPr>
        <w:jc w:val="both"/>
      </w:pPr>
      <w:r w:rsidRPr="006C310B">
        <w:t xml:space="preserve">According to current NR PDCP spec., the receiving PDCP entity will trigger PDCP status report when upper layer requests PDCP re-establishment. But the PDCP Rx parameters, such as RX_NEXT, RX_DELIV are already set to initial values for the suspended PDCP entities when UE goes to RRC_INACTIVE state. This implies that a useless PDCP status report would be sent to network, indicating FMC = 0 and nothing else. </w:t>
      </w:r>
    </w:p>
    <w:p w14:paraId="4D2D26F2" w14:textId="4DD0C69A" w:rsidR="002F1174" w:rsidRDefault="002F1174" w:rsidP="002F1174">
      <w:pPr>
        <w:jc w:val="both"/>
        <w:rPr>
          <w:b/>
          <w:bCs/>
        </w:rPr>
      </w:pPr>
      <w:r w:rsidRPr="006F10B5">
        <w:rPr>
          <w:b/>
          <w:bCs/>
        </w:rPr>
        <w:t xml:space="preserve">Observation </w:t>
      </w:r>
      <w:r w:rsidR="0032029A">
        <w:rPr>
          <w:b/>
          <w:bCs/>
        </w:rPr>
        <w:t>9</w:t>
      </w:r>
      <w:r w:rsidRPr="006F10B5">
        <w:rPr>
          <w:b/>
          <w:bCs/>
        </w:rPr>
        <w:t>:</w:t>
      </w:r>
      <w:r>
        <w:rPr>
          <w:b/>
          <w:bCs/>
        </w:rPr>
        <w:t xml:space="preserve"> A useless PDCP status report would be sent to network when SDT PDCP entities are re-established.</w:t>
      </w:r>
      <w:r w:rsidRPr="006F10B5">
        <w:rPr>
          <w:b/>
          <w:bCs/>
        </w:rPr>
        <w:t xml:space="preserve"> </w:t>
      </w:r>
    </w:p>
    <w:p w14:paraId="583BE4DC" w14:textId="77777777" w:rsidR="002F1174" w:rsidRPr="006C310B" w:rsidRDefault="002F1174" w:rsidP="002F1174">
      <w:pPr>
        <w:jc w:val="both"/>
      </w:pPr>
      <w:r w:rsidRPr="006C310B">
        <w:t>In RAN2 #113bis-e meeting, the UP offline discussion has studied whether and how the PDCP status report is suppressed for SDT. In our view, the resulting PDCP status report serves no purpose, UE can simply not send PDCP status report when PDCP reestablishment is triggered in the initiation of SDT procedure. Thus, the following is proposed.</w:t>
      </w:r>
    </w:p>
    <w:p w14:paraId="0CC7A8B0" w14:textId="22AAA277" w:rsidR="002F1174" w:rsidRDefault="002F1174" w:rsidP="002F1174">
      <w:pPr>
        <w:jc w:val="both"/>
        <w:rPr>
          <w:b/>
          <w:bCs/>
        </w:rPr>
      </w:pPr>
      <w:r w:rsidRPr="00D33396">
        <w:rPr>
          <w:b/>
          <w:bCs/>
        </w:rPr>
        <w:t>Proposa</w:t>
      </w:r>
      <w:r>
        <w:rPr>
          <w:b/>
          <w:bCs/>
        </w:rPr>
        <w:t xml:space="preserve">l </w:t>
      </w:r>
      <w:r w:rsidR="004A4F98">
        <w:rPr>
          <w:b/>
          <w:bCs/>
        </w:rPr>
        <w:t>9</w:t>
      </w:r>
      <w:r w:rsidRPr="00D33396">
        <w:rPr>
          <w:b/>
          <w:bCs/>
        </w:rPr>
        <w:t xml:space="preserve">: </w:t>
      </w:r>
      <w:r>
        <w:rPr>
          <w:b/>
          <w:bCs/>
        </w:rPr>
        <w:t xml:space="preserve">For SDT DRB, if the PDCP re-establishment is triggered due to the PDCP entity being resumed after PDCP entity suspending, the PDCP entity should omit the PDCP status report. </w:t>
      </w:r>
    </w:p>
    <w:p w14:paraId="629F1677" w14:textId="77777777" w:rsidR="002F1174" w:rsidRPr="008A1832" w:rsidRDefault="002F1174" w:rsidP="002F1174">
      <w:pPr>
        <w:jc w:val="both"/>
        <w:rPr>
          <w:sz w:val="24"/>
          <w:szCs w:val="22"/>
          <w:u w:val="single"/>
          <w:lang w:val="en-GB"/>
        </w:rPr>
      </w:pPr>
    </w:p>
    <w:p w14:paraId="0C2DCBB8" w14:textId="77777777" w:rsidR="002F1174" w:rsidRPr="00B76F31" w:rsidRDefault="002F1174" w:rsidP="002F1174">
      <w:pPr>
        <w:jc w:val="both"/>
        <w:rPr>
          <w:sz w:val="24"/>
          <w:szCs w:val="22"/>
          <w:u w:val="single"/>
        </w:rPr>
      </w:pPr>
      <w:r>
        <w:rPr>
          <w:sz w:val="24"/>
          <w:szCs w:val="22"/>
          <w:u w:val="single"/>
        </w:rPr>
        <w:t>Switching between CG-SDT and RA-SDT schemes</w:t>
      </w:r>
    </w:p>
    <w:p w14:paraId="53ED0851" w14:textId="291E0269" w:rsidR="002F1174" w:rsidRPr="00F42165" w:rsidRDefault="00670A46" w:rsidP="002F1174">
      <w:pPr>
        <w:jc w:val="both"/>
      </w:pPr>
      <w:r>
        <w:t xml:space="preserve">The </w:t>
      </w:r>
      <w:r w:rsidR="002F1174" w:rsidRPr="00F42165">
        <w:t xml:space="preserve">RAN2 #113bis-e meeting has agreed that switching </w:t>
      </w:r>
      <w:r w:rsidR="002F1174">
        <w:t>from SDT to non-SDT should be supported. Whether switching between CG-SDT and RA-SDT is allowed or not is FFS. In our view, we do observe benefit if allowing such mechanism in some cases.</w:t>
      </w:r>
    </w:p>
    <w:p w14:paraId="4764E74A" w14:textId="28E7F0B7" w:rsidR="002F1174" w:rsidRDefault="002F1174" w:rsidP="002F1174">
      <w:pPr>
        <w:jc w:val="both"/>
      </w:pPr>
      <w:r>
        <w:t xml:space="preserve">The UE selects CG resource to perform small data transmission if certain criteria are satisfied, such as based on the data volume threshold, valid CG resource configured, valid TA and so on. Due to the link degradation or UE moving to cell edge or other reasons, UE may not receive any downlink response even after number of times retransmission. This may imply that the configured CG </w:t>
      </w:r>
      <w:r w:rsidRPr="00E36A07">
        <w:t>resource would not</w:t>
      </w:r>
      <w:r w:rsidR="00E36A07">
        <w:t xml:space="preserve"> be</w:t>
      </w:r>
      <w:r w:rsidRPr="00E36A07">
        <w:t xml:space="preserve"> suitable</w:t>
      </w:r>
      <w:r>
        <w:t xml:space="preserve"> for small data transfer any more if a number of failed SDT transmissions on CG resource happen.</w:t>
      </w:r>
    </w:p>
    <w:p w14:paraId="0509CFE3" w14:textId="77777777" w:rsidR="002F1174" w:rsidRDefault="002F1174" w:rsidP="002F1174">
      <w:pPr>
        <w:jc w:val="both"/>
      </w:pPr>
      <w:r>
        <w:t xml:space="preserve">One possible solution to resolve this issue is that UE is allowed to switch to RACH based SDT if the cause of the failed small data transmission in CG resource is TA becomes invalid. The switching mechanism could help UE to finish the small amount data transfer with shorter latency and reduced signaling overhead. </w:t>
      </w:r>
      <w:r>
        <w:rPr>
          <w:rFonts w:hint="eastAsia"/>
        </w:rPr>
        <w:t>If</w:t>
      </w:r>
      <w:r>
        <w:t xml:space="preserve"> switching mechanism is not allowed, the failure handling mechanism is executed when small data transmission fails. This might lead to </w:t>
      </w:r>
      <w:r>
        <w:rPr>
          <w:rStyle w:val="opdict3font24"/>
        </w:rPr>
        <w:t xml:space="preserve">transition </w:t>
      </w:r>
      <w:r>
        <w:t>UE RRC state and/or involve more complicated signaling and further increase the small data transfer latency.</w:t>
      </w:r>
    </w:p>
    <w:p w14:paraId="6478EE4F" w14:textId="7A6CE825" w:rsidR="002F1174" w:rsidRDefault="002F1174" w:rsidP="002F1174">
      <w:pPr>
        <w:jc w:val="both"/>
        <w:rPr>
          <w:b/>
          <w:bCs/>
        </w:rPr>
      </w:pPr>
      <w:r w:rsidRPr="006F10B5">
        <w:rPr>
          <w:b/>
          <w:bCs/>
        </w:rPr>
        <w:t xml:space="preserve">Observation </w:t>
      </w:r>
      <w:r w:rsidR="004A4F98">
        <w:rPr>
          <w:b/>
          <w:bCs/>
        </w:rPr>
        <w:t>10</w:t>
      </w:r>
      <w:r w:rsidRPr="006F10B5">
        <w:rPr>
          <w:b/>
          <w:bCs/>
        </w:rPr>
        <w:t>:</w:t>
      </w:r>
      <w:r>
        <w:rPr>
          <w:b/>
          <w:bCs/>
        </w:rPr>
        <w:t xml:space="preserve"> </w:t>
      </w:r>
      <w:r w:rsidRPr="004E41AA">
        <w:rPr>
          <w:b/>
          <w:bCs/>
        </w:rPr>
        <w:t>The switching mechanism could help UE to finish the small data transfer with short</w:t>
      </w:r>
      <w:r>
        <w:rPr>
          <w:b/>
          <w:bCs/>
        </w:rPr>
        <w:t>er</w:t>
      </w:r>
      <w:r w:rsidRPr="004E41AA">
        <w:rPr>
          <w:b/>
          <w:bCs/>
        </w:rPr>
        <w:t xml:space="preserve"> latency and </w:t>
      </w:r>
      <w:r>
        <w:rPr>
          <w:b/>
          <w:bCs/>
        </w:rPr>
        <w:t>lower</w:t>
      </w:r>
      <w:r w:rsidRPr="004E41AA">
        <w:rPr>
          <w:b/>
          <w:bCs/>
        </w:rPr>
        <w:t xml:space="preserve"> signaling overhead.</w:t>
      </w:r>
      <w:r w:rsidRPr="006F10B5">
        <w:rPr>
          <w:b/>
          <w:bCs/>
        </w:rPr>
        <w:t xml:space="preserve"> </w:t>
      </w:r>
    </w:p>
    <w:p w14:paraId="0E5B4B68" w14:textId="77777777" w:rsidR="002F1174" w:rsidRDefault="002F1174" w:rsidP="002F1174">
      <w:pPr>
        <w:jc w:val="both"/>
      </w:pPr>
      <w:r>
        <w:t>If UE is allowed to switch from CG-SDT to RA-SDT, it is possible that the MAC PDU sent via PUSCH resource of RACH or CG resource might be rebuilt. It could depend on network’s configuration on the uplink resources of RACH and CG configuration. Even if rebuilding is needed, it can be up to UE implementation to resolve this issue.</w:t>
      </w:r>
    </w:p>
    <w:p w14:paraId="5F688E2D" w14:textId="0D5636FA" w:rsidR="002F1174" w:rsidRDefault="002F1174" w:rsidP="002F1174">
      <w:pPr>
        <w:jc w:val="both"/>
        <w:rPr>
          <w:b/>
          <w:bCs/>
        </w:rPr>
      </w:pPr>
      <w:r w:rsidRPr="00D33396">
        <w:rPr>
          <w:b/>
          <w:bCs/>
        </w:rPr>
        <w:t>Proposal</w:t>
      </w:r>
      <w:r>
        <w:rPr>
          <w:b/>
          <w:bCs/>
        </w:rPr>
        <w:t xml:space="preserve"> </w:t>
      </w:r>
      <w:r w:rsidR="00870AB0">
        <w:rPr>
          <w:b/>
          <w:bCs/>
        </w:rPr>
        <w:t>10</w:t>
      </w:r>
      <w:r w:rsidRPr="00D33396">
        <w:rPr>
          <w:b/>
          <w:bCs/>
        </w:rPr>
        <w:t>:</w:t>
      </w:r>
      <w:r>
        <w:rPr>
          <w:b/>
          <w:bCs/>
        </w:rPr>
        <w:t xml:space="preserve"> Switching from CG based small data transmission to RACH based scheme should be supported.</w:t>
      </w:r>
    </w:p>
    <w:p w14:paraId="4923336E" w14:textId="4D5E7134" w:rsidR="002F1174" w:rsidRDefault="002F1174" w:rsidP="002F1174">
      <w:pPr>
        <w:jc w:val="both"/>
        <w:rPr>
          <w:b/>
          <w:bCs/>
        </w:rPr>
      </w:pPr>
      <w:r w:rsidRPr="00D33396">
        <w:rPr>
          <w:b/>
          <w:bCs/>
        </w:rPr>
        <w:lastRenderedPageBreak/>
        <w:t>Proposal</w:t>
      </w:r>
      <w:r>
        <w:rPr>
          <w:b/>
          <w:bCs/>
        </w:rPr>
        <w:t xml:space="preserve"> </w:t>
      </w:r>
      <w:r w:rsidR="00870AB0">
        <w:rPr>
          <w:b/>
          <w:bCs/>
        </w:rPr>
        <w:t>11</w:t>
      </w:r>
      <w:r w:rsidRPr="00D33396">
        <w:rPr>
          <w:b/>
          <w:bCs/>
        </w:rPr>
        <w:t>:</w:t>
      </w:r>
      <w:r>
        <w:rPr>
          <w:b/>
          <w:bCs/>
        </w:rPr>
        <w:t xml:space="preserve"> If switching from CG based small data transmission to RACH based scheme requires rebuilding of MAC PDU, it can be up to UE implementation.</w:t>
      </w:r>
    </w:p>
    <w:p w14:paraId="6678F00E" w14:textId="77777777" w:rsidR="002F1174" w:rsidRDefault="002F1174" w:rsidP="002F1174">
      <w:pPr>
        <w:jc w:val="both"/>
        <w:rPr>
          <w:lang w:val="en-GB"/>
        </w:rPr>
      </w:pPr>
    </w:p>
    <w:p w14:paraId="489E34E8" w14:textId="77777777" w:rsidR="002F1174" w:rsidRPr="00B76F31" w:rsidRDefault="002F1174" w:rsidP="002F1174">
      <w:pPr>
        <w:jc w:val="both"/>
        <w:rPr>
          <w:sz w:val="24"/>
          <w:szCs w:val="22"/>
          <w:u w:val="single"/>
        </w:rPr>
      </w:pPr>
      <w:r>
        <w:rPr>
          <w:sz w:val="24"/>
          <w:szCs w:val="22"/>
          <w:u w:val="single"/>
        </w:rPr>
        <w:t>Switching between RACH based SDT and legacy resume procedure</w:t>
      </w:r>
    </w:p>
    <w:p w14:paraId="786090BA" w14:textId="77777777" w:rsidR="002F1174" w:rsidRPr="00A71729" w:rsidRDefault="002F1174" w:rsidP="002F1174">
      <w:pPr>
        <w:jc w:val="both"/>
      </w:pPr>
      <w:r>
        <w:t xml:space="preserve">RAN2 #113bis-e meeting has agreed that switching from SDT to non-SDT should be supported. For network-based solution, UE </w:t>
      </w:r>
      <w:r>
        <w:rPr>
          <w:rFonts w:hint="eastAsia"/>
        </w:rPr>
        <w:t>m</w:t>
      </w:r>
      <w:r>
        <w:t>ay receive the indication from network to switch to non-SDT procedure. The detailed could be FFS. For UE based solution, one possible solution is to support switching when there are number of times of failed initial uplink transmission which is also FFS.</w:t>
      </w:r>
    </w:p>
    <w:p w14:paraId="2B9D37B7" w14:textId="77777777" w:rsidR="002F1174" w:rsidRDefault="002F1174" w:rsidP="002F1174">
      <w:pPr>
        <w:jc w:val="both"/>
      </w:pPr>
      <w:r>
        <w:t xml:space="preserve">In Rel-16 2-step RACH procedure, network indicates UE to retransmit MSGA payload by fallbackRAR if only preamble is decoded while payload is not. If UE still cannot receive any response after transmits MSGA or the contention resolution is still not successful after MSGA payload retransmission in Msg3, UE has chance to reattempt 2-step RACH. For 4-step RACH procedure, if contention resolution is not successful, UE should go back to Msg1 to reattempt RACH. </w:t>
      </w:r>
    </w:p>
    <w:p w14:paraId="496F42F8" w14:textId="77777777" w:rsidR="002F1174" w:rsidRDefault="002F1174" w:rsidP="002F1174">
      <w:pPr>
        <w:jc w:val="both"/>
      </w:pPr>
      <w:r>
        <w:t>For RACH based SDT, the uplink data can be transmitted in MSGA or Msg3 if certain criteria are met, i.e. data volume threshold or RSRP threshold. Given the relative larger size of user data (compared to the CCCH message) and unpredicted interference in the contention based PUSCH resource in MSGA or Msg3, it is possible the user small data is still failed to send to network after a certain number of payload retransmission in 2-step or 4-step RACH procedure.</w:t>
      </w:r>
    </w:p>
    <w:p w14:paraId="4C68F59E" w14:textId="03EDDB0F" w:rsidR="002F1174" w:rsidRPr="006F10B5" w:rsidRDefault="002F1174" w:rsidP="002F1174">
      <w:pPr>
        <w:jc w:val="both"/>
        <w:rPr>
          <w:b/>
          <w:bCs/>
        </w:rPr>
      </w:pPr>
      <w:r w:rsidRPr="006F10B5">
        <w:rPr>
          <w:b/>
          <w:bCs/>
        </w:rPr>
        <w:t xml:space="preserve">Observation </w:t>
      </w:r>
      <w:r w:rsidR="00870AB0">
        <w:rPr>
          <w:b/>
          <w:bCs/>
        </w:rPr>
        <w:t>11</w:t>
      </w:r>
      <w:r w:rsidRPr="006F10B5">
        <w:rPr>
          <w:b/>
          <w:bCs/>
        </w:rPr>
        <w:t xml:space="preserve">: </w:t>
      </w:r>
      <w:r>
        <w:rPr>
          <w:b/>
          <w:bCs/>
        </w:rPr>
        <w:t>It may be</w:t>
      </w:r>
      <w:r w:rsidRPr="002649B1">
        <w:rPr>
          <w:b/>
          <w:bCs/>
        </w:rPr>
        <w:t xml:space="preserve"> still difficult to decode the user data for network even after </w:t>
      </w:r>
      <w:r>
        <w:rPr>
          <w:b/>
          <w:bCs/>
        </w:rPr>
        <w:t xml:space="preserve">a </w:t>
      </w:r>
      <w:r w:rsidRPr="002649B1">
        <w:rPr>
          <w:b/>
          <w:bCs/>
        </w:rPr>
        <w:t>number of payload retransmission in 2-step or 4-step RACH procedure</w:t>
      </w:r>
      <w:r>
        <w:rPr>
          <w:b/>
          <w:bCs/>
        </w:rPr>
        <w:t>.</w:t>
      </w:r>
    </w:p>
    <w:p w14:paraId="71A379D9" w14:textId="77777777" w:rsidR="002F1174" w:rsidRDefault="002F1174" w:rsidP="002F1174">
      <w:pPr>
        <w:jc w:val="both"/>
      </w:pPr>
      <w:r>
        <w:t>Furthermore, the retransmitted MSGA payload or Msg3 including user data in the contention PUSCH may cause potential large interference to the legacy RACH users or other small data users. UE will endure a large latency for user data transferring during MSGA or Msg3 retransmission which obviously wastes radio resource and user power which is obviously inefficient.</w:t>
      </w:r>
    </w:p>
    <w:p w14:paraId="278676AA" w14:textId="6B10180A" w:rsidR="002F1174" w:rsidRPr="006F10B5" w:rsidRDefault="002F1174" w:rsidP="002F1174">
      <w:pPr>
        <w:jc w:val="both"/>
        <w:rPr>
          <w:b/>
          <w:bCs/>
        </w:rPr>
      </w:pPr>
      <w:r w:rsidRPr="006F10B5">
        <w:rPr>
          <w:b/>
          <w:bCs/>
        </w:rPr>
        <w:t xml:space="preserve">Observation </w:t>
      </w:r>
      <w:r w:rsidR="00870AB0">
        <w:rPr>
          <w:b/>
          <w:bCs/>
        </w:rPr>
        <w:t>12</w:t>
      </w:r>
      <w:r w:rsidRPr="006F10B5">
        <w:rPr>
          <w:b/>
          <w:bCs/>
        </w:rPr>
        <w:t>:</w:t>
      </w:r>
      <w:r>
        <w:rPr>
          <w:b/>
          <w:bCs/>
        </w:rPr>
        <w:t xml:space="preserve"> It is inefficient for MSGA or Msg3 retransmission including user data with the same number of attempts of regular RACH. </w:t>
      </w:r>
    </w:p>
    <w:p w14:paraId="6C8322E9" w14:textId="77777777" w:rsidR="002F1174" w:rsidRDefault="002F1174" w:rsidP="002F1174">
      <w:pPr>
        <w:jc w:val="both"/>
      </w:pPr>
      <w:r>
        <w:t xml:space="preserve">A simple solution is to introduce a new counter threshold or timer for MSGA/Msg1 retransmission for SDT case. In regular RACH procedure, several parameters are configured for UE to control the RACH reattempts, such as the maximum value of MSGA retransmission or maximum value of preamble transmission. When the number of retransmissions reaches the configured maximum value, UE is expected to switch to another type of RACH or report failure. </w:t>
      </w:r>
    </w:p>
    <w:p w14:paraId="7DDF2599" w14:textId="77777777" w:rsidR="002F1174" w:rsidRPr="00D33396" w:rsidRDefault="002F1174" w:rsidP="002F1174">
      <w:pPr>
        <w:jc w:val="both"/>
        <w:rPr>
          <w:b/>
          <w:bCs/>
        </w:rPr>
      </w:pPr>
      <w:r>
        <w:t>For the RACH based SDT procedure, a smaller maximum number of retransmission counter or timer can control UE to stop performing the SDT in time. This can help to avoid the waste of radio resources of the failed user data retransmission in RACH procedure, especially when network cannot provide any response during the SDT procedure. Thus, if UE has already performed the user data transmission with the newly configured counter or timer, UE should fallback to finish the RRC resume procedure first and transmit the data after the legacy RRC resume procedure is finished.</w:t>
      </w:r>
    </w:p>
    <w:p w14:paraId="74B26094" w14:textId="226AA1ED" w:rsidR="002F1174" w:rsidRDefault="002F1174" w:rsidP="002F1174">
      <w:pPr>
        <w:jc w:val="both"/>
        <w:rPr>
          <w:b/>
          <w:bCs/>
        </w:rPr>
      </w:pPr>
      <w:r w:rsidRPr="00D33396">
        <w:rPr>
          <w:b/>
          <w:bCs/>
        </w:rPr>
        <w:t>Proposal</w:t>
      </w:r>
      <w:r>
        <w:rPr>
          <w:b/>
          <w:bCs/>
        </w:rPr>
        <w:t xml:space="preserve"> </w:t>
      </w:r>
      <w:r w:rsidR="00870AB0">
        <w:rPr>
          <w:b/>
          <w:bCs/>
        </w:rPr>
        <w:t>12</w:t>
      </w:r>
      <w:r w:rsidRPr="00D33396">
        <w:rPr>
          <w:b/>
          <w:bCs/>
        </w:rPr>
        <w:t xml:space="preserve">: A </w:t>
      </w:r>
      <w:r>
        <w:rPr>
          <w:b/>
          <w:bCs/>
        </w:rPr>
        <w:t>new</w:t>
      </w:r>
      <w:r w:rsidRPr="00D33396">
        <w:rPr>
          <w:b/>
          <w:bCs/>
        </w:rPr>
        <w:t xml:space="preserve"> counter threshold or timer for MSGA/Msg1 retransmission </w:t>
      </w:r>
      <w:r>
        <w:rPr>
          <w:b/>
          <w:bCs/>
        </w:rPr>
        <w:t>is</w:t>
      </w:r>
      <w:r w:rsidRPr="00D33396">
        <w:rPr>
          <w:b/>
          <w:bCs/>
        </w:rPr>
        <w:t xml:space="preserve"> introduced</w:t>
      </w:r>
      <w:r>
        <w:rPr>
          <w:b/>
          <w:bCs/>
        </w:rPr>
        <w:t xml:space="preserve"> for RACH based SDT.</w:t>
      </w:r>
    </w:p>
    <w:p w14:paraId="7A3013A9" w14:textId="77777777" w:rsidR="002F1174" w:rsidRDefault="002F1174" w:rsidP="002F1174">
      <w:pPr>
        <w:jc w:val="both"/>
      </w:pPr>
      <w:r>
        <w:t>Meanwhile, it is also possible for network to send an explicit indication, such as in RAR or fallbackRAR to switch UE from SDT procedure to non-SDT procedure if network decides to do it. For example, network may indicate a flag in RAR of 4-step RACH to disallow UE sending user data in Msg3. Then when UE receives the Msg2 with such indication, UE falls back to legacy RRC Resume procedure.</w:t>
      </w:r>
    </w:p>
    <w:p w14:paraId="216F2B04" w14:textId="37AE7996" w:rsidR="002F1174" w:rsidRDefault="002F1174" w:rsidP="002F1174">
      <w:pPr>
        <w:jc w:val="both"/>
        <w:rPr>
          <w:b/>
          <w:bCs/>
        </w:rPr>
      </w:pPr>
      <w:r w:rsidRPr="00D33396">
        <w:rPr>
          <w:b/>
          <w:bCs/>
        </w:rPr>
        <w:t>Proposal</w:t>
      </w:r>
      <w:r>
        <w:rPr>
          <w:b/>
          <w:bCs/>
        </w:rPr>
        <w:t xml:space="preserve"> </w:t>
      </w:r>
      <w:r w:rsidR="00870AB0">
        <w:rPr>
          <w:b/>
          <w:bCs/>
        </w:rPr>
        <w:t>13</w:t>
      </w:r>
      <w:r w:rsidRPr="00D33396">
        <w:rPr>
          <w:b/>
          <w:bCs/>
        </w:rPr>
        <w:t xml:space="preserve">: </w:t>
      </w:r>
      <w:r>
        <w:rPr>
          <w:b/>
          <w:bCs/>
        </w:rPr>
        <w:t>Network sends an indication in RAR or fallbackRAR to switch UE from RACH based SDT to legacy RRC resume procedure.</w:t>
      </w:r>
    </w:p>
    <w:p w14:paraId="40D1EC3B" w14:textId="77777777" w:rsidR="002F1174" w:rsidRPr="000637D5" w:rsidRDefault="002F1174" w:rsidP="002F1174">
      <w:pPr>
        <w:jc w:val="both"/>
      </w:pPr>
    </w:p>
    <w:p w14:paraId="50605A9D" w14:textId="77777777" w:rsidR="002F1174" w:rsidRPr="00507794" w:rsidRDefault="002F1174" w:rsidP="002F1174">
      <w:pPr>
        <w:jc w:val="both"/>
        <w:rPr>
          <w:u w:val="single"/>
        </w:rPr>
      </w:pPr>
      <w:r w:rsidRPr="00507794">
        <w:rPr>
          <w:u w:val="single"/>
        </w:rPr>
        <w:lastRenderedPageBreak/>
        <w:t>PHR procedure for SDT</w:t>
      </w:r>
    </w:p>
    <w:p w14:paraId="1B81284E" w14:textId="77777777" w:rsidR="002F1174" w:rsidRDefault="002F1174" w:rsidP="002F1174">
      <w:pPr>
        <w:jc w:val="both"/>
      </w:pPr>
      <w:r>
        <w:t>In last RAN2 meeting, it has been agreed the PHR functionality should be supported for SDT, and detailed PHR procedure can be further studied. In legacy NR system, PHR can be used to inform network the UE’s power headroom so that network can grant the appropriate uplink resource for UE w/o exceeding the maximum power limitation. Since NR SDT supports the subsequent data transfer phase, it can be observed that PHR could be useful for network scheduling the subsequent small data.</w:t>
      </w:r>
    </w:p>
    <w:p w14:paraId="44F4080F" w14:textId="77777777" w:rsidR="002F1174" w:rsidRDefault="002F1174" w:rsidP="002F1174">
      <w:pPr>
        <w:jc w:val="both"/>
      </w:pPr>
      <w:r>
        <w:rPr>
          <w:rFonts w:hint="eastAsia"/>
        </w:rPr>
        <w:t>In</w:t>
      </w:r>
      <w:r>
        <w:t xml:space="preserve"> NR SDT</w:t>
      </w:r>
      <w:r>
        <w:rPr>
          <w:rFonts w:hint="eastAsia"/>
        </w:rPr>
        <w:t>,</w:t>
      </w:r>
      <w:r>
        <w:t xml:space="preserve"> the BSR can be triggered upon the initiation of SDT. But PHR may not be the same case. When SDT procedure is initiated with connection resume, UE applies the default MAC Cell Group configuration. The PHR procedure may not be even involved if the small data traffic has only one single data transmission. Thus, the PHR reporting could be triggered only if in the subsequent data phase of SDT.</w:t>
      </w:r>
    </w:p>
    <w:p w14:paraId="60E60B7A" w14:textId="06F7601B" w:rsidR="002F1174" w:rsidRDefault="002F1174" w:rsidP="002F1174">
      <w:pPr>
        <w:jc w:val="both"/>
        <w:rPr>
          <w:b/>
          <w:bCs/>
        </w:rPr>
      </w:pPr>
      <w:r w:rsidRPr="002A0967">
        <w:rPr>
          <w:b/>
          <w:bCs/>
        </w:rPr>
        <w:t xml:space="preserve">Observation </w:t>
      </w:r>
      <w:r w:rsidR="00870AB0">
        <w:rPr>
          <w:b/>
          <w:bCs/>
        </w:rPr>
        <w:t>13</w:t>
      </w:r>
      <w:r w:rsidRPr="002A0967">
        <w:rPr>
          <w:b/>
          <w:bCs/>
        </w:rPr>
        <w:t xml:space="preserve">: </w:t>
      </w:r>
      <w:r>
        <w:rPr>
          <w:b/>
          <w:bCs/>
        </w:rPr>
        <w:t xml:space="preserve">When SDT has only one single data transmission, the PHR procedure may not be involved. </w:t>
      </w:r>
    </w:p>
    <w:p w14:paraId="745333F7" w14:textId="252AF0B7" w:rsidR="002F1174" w:rsidRDefault="002F1174" w:rsidP="002F1174">
      <w:pPr>
        <w:jc w:val="both"/>
        <w:rPr>
          <w:b/>
          <w:bCs/>
        </w:rPr>
      </w:pPr>
      <w:r w:rsidRPr="00D33396">
        <w:rPr>
          <w:b/>
          <w:bCs/>
        </w:rPr>
        <w:t>Proposal</w:t>
      </w:r>
      <w:r>
        <w:rPr>
          <w:b/>
          <w:bCs/>
        </w:rPr>
        <w:t xml:space="preserve"> </w:t>
      </w:r>
      <w:r w:rsidR="00870AB0">
        <w:rPr>
          <w:b/>
          <w:bCs/>
        </w:rPr>
        <w:t>14</w:t>
      </w:r>
      <w:r w:rsidRPr="00D33396">
        <w:rPr>
          <w:b/>
          <w:bCs/>
        </w:rPr>
        <w:t xml:space="preserve">: </w:t>
      </w:r>
      <w:r>
        <w:rPr>
          <w:b/>
          <w:bCs/>
        </w:rPr>
        <w:t xml:space="preserve">PHR is reported in the subsequent data phase of SDT. </w:t>
      </w:r>
    </w:p>
    <w:p w14:paraId="36FD731B" w14:textId="77777777" w:rsidR="002F1174" w:rsidRPr="00B619DA" w:rsidRDefault="002F1174" w:rsidP="002F1174">
      <w:pPr>
        <w:jc w:val="both"/>
      </w:pPr>
      <w:r w:rsidRPr="00B619DA">
        <w:t xml:space="preserve">In </w:t>
      </w:r>
      <w:r>
        <w:t>the legacy</w:t>
      </w:r>
      <w:r w:rsidRPr="00B619DA">
        <w:t xml:space="preserve"> </w:t>
      </w:r>
      <w:r>
        <w:t>logical channel prioritization, PHR MAC CE has higher priority than the data from logical channel</w:t>
      </w:r>
      <w:r>
        <w:rPr>
          <w:rFonts w:hint="eastAsia"/>
        </w:rPr>
        <w:t>.</w:t>
      </w:r>
      <w:r>
        <w:t xml:space="preserve"> In SDT procedure, we don’t think it is necessary to revise the priority. If user data from logical channel has higher priority than PHR, there might be no available resource any more for PHR reporting in some cases.</w:t>
      </w:r>
    </w:p>
    <w:p w14:paraId="3435ADB3" w14:textId="463151B0" w:rsidR="002F1174" w:rsidRDefault="002F1174" w:rsidP="002F1174">
      <w:pPr>
        <w:jc w:val="both"/>
        <w:rPr>
          <w:b/>
          <w:bCs/>
        </w:rPr>
      </w:pPr>
      <w:r>
        <w:rPr>
          <w:b/>
          <w:bCs/>
        </w:rPr>
        <w:t xml:space="preserve">Proposal </w:t>
      </w:r>
      <w:r w:rsidR="00870AB0">
        <w:rPr>
          <w:b/>
          <w:bCs/>
        </w:rPr>
        <w:t>15</w:t>
      </w:r>
      <w:r>
        <w:rPr>
          <w:b/>
          <w:bCs/>
        </w:rPr>
        <w:t xml:space="preserve">: The legacy </w:t>
      </w:r>
      <w:r w:rsidRPr="003C6CB0">
        <w:rPr>
          <w:b/>
          <w:bCs/>
        </w:rPr>
        <w:t>PHR MAC CE priority</w:t>
      </w:r>
      <w:r>
        <w:rPr>
          <w:b/>
          <w:bCs/>
        </w:rPr>
        <w:t xml:space="preserve"> should be kept in SDT.</w:t>
      </w:r>
    </w:p>
    <w:p w14:paraId="64596D4E" w14:textId="77777777" w:rsidR="002F1174" w:rsidRDefault="002F1174" w:rsidP="00E03B79">
      <w:pPr>
        <w:jc w:val="both"/>
        <w:rPr>
          <w:b/>
          <w:bCs/>
        </w:rPr>
      </w:pPr>
    </w:p>
    <w:p w14:paraId="1C136B35" w14:textId="77777777" w:rsidR="00C20C06" w:rsidRPr="00341812" w:rsidRDefault="00501D61" w:rsidP="00C20C06">
      <w:pPr>
        <w:pStyle w:val="Heading1"/>
        <w:rPr>
          <w:lang w:val="en-US"/>
        </w:rPr>
      </w:pPr>
      <w:r w:rsidRPr="00341812">
        <w:rPr>
          <w:lang w:val="en-US"/>
        </w:rPr>
        <w:t>Conclusion</w:t>
      </w:r>
    </w:p>
    <w:p w14:paraId="51CB2542" w14:textId="7AB633F8" w:rsidR="005A17B9" w:rsidRPr="00B31B41" w:rsidRDefault="005A17B9" w:rsidP="005A17B9">
      <w:pPr>
        <w:spacing w:before="120"/>
        <w:jc w:val="both"/>
        <w:rPr>
          <w:lang w:eastAsia="ja-JP"/>
        </w:rPr>
      </w:pPr>
      <w:r w:rsidRPr="00B31B41">
        <w:rPr>
          <w:lang w:eastAsia="ja-JP"/>
        </w:rPr>
        <w:t xml:space="preserve">We have the following </w:t>
      </w:r>
      <w:r w:rsidR="007336A5">
        <w:rPr>
          <w:lang w:eastAsia="ja-JP"/>
        </w:rPr>
        <w:t>o</w:t>
      </w:r>
      <w:r w:rsidRPr="00B31B41">
        <w:rPr>
          <w:lang w:eastAsia="ja-JP"/>
        </w:rPr>
        <w:t>bservation</w:t>
      </w:r>
      <w:r w:rsidR="00F9160E">
        <w:rPr>
          <w:lang w:eastAsia="ja-JP"/>
        </w:rPr>
        <w:t>s</w:t>
      </w:r>
      <w:r w:rsidRPr="00B31B41">
        <w:rPr>
          <w:lang w:eastAsia="ja-JP"/>
        </w:rPr>
        <w:t>:</w:t>
      </w:r>
    </w:p>
    <w:p w14:paraId="7AA519EA" w14:textId="77777777" w:rsidR="0074508C" w:rsidRPr="005F67D3" w:rsidRDefault="0074508C" w:rsidP="0074508C">
      <w:pPr>
        <w:jc w:val="both"/>
        <w:rPr>
          <w:b/>
          <w:bCs/>
        </w:rPr>
      </w:pPr>
      <w:r w:rsidRPr="00025097">
        <w:rPr>
          <w:b/>
          <w:bCs/>
          <w:lang w:val="en-GB"/>
        </w:rPr>
        <w:t xml:space="preserve">Observation </w:t>
      </w:r>
      <w:r>
        <w:rPr>
          <w:b/>
          <w:bCs/>
          <w:lang w:val="en-GB"/>
        </w:rPr>
        <w:t>1</w:t>
      </w:r>
      <w:r w:rsidRPr="00025097">
        <w:rPr>
          <w:b/>
          <w:bCs/>
          <w:lang w:val="en-GB"/>
        </w:rPr>
        <w:t xml:space="preserve">: </w:t>
      </w:r>
      <w:r w:rsidRPr="005F67D3">
        <w:rPr>
          <w:b/>
          <w:bCs/>
          <w:lang w:val="en-GB"/>
        </w:rPr>
        <w:t xml:space="preserve">UE has chance to perform another SDT by using the configured CG resource which is received from RRC Release message </w:t>
      </w:r>
      <w:r>
        <w:rPr>
          <w:b/>
          <w:bCs/>
          <w:lang w:val="en-GB"/>
        </w:rPr>
        <w:t>at</w:t>
      </w:r>
      <w:r w:rsidRPr="005F67D3">
        <w:rPr>
          <w:b/>
          <w:bCs/>
          <w:lang w:val="en-GB"/>
        </w:rPr>
        <w:t xml:space="preserve"> the end of one SDT procedure.</w:t>
      </w:r>
    </w:p>
    <w:p w14:paraId="73BF3C04" w14:textId="77777777" w:rsidR="0074508C" w:rsidRDefault="0074508C" w:rsidP="0074508C">
      <w:pPr>
        <w:jc w:val="both"/>
        <w:rPr>
          <w:b/>
          <w:bCs/>
          <w:lang w:val="en-GB"/>
        </w:rPr>
      </w:pPr>
      <w:r w:rsidRPr="00025097">
        <w:rPr>
          <w:b/>
          <w:bCs/>
          <w:lang w:val="en-GB"/>
        </w:rPr>
        <w:t xml:space="preserve">Observation </w:t>
      </w:r>
      <w:r>
        <w:rPr>
          <w:b/>
          <w:bCs/>
          <w:lang w:val="en-GB"/>
        </w:rPr>
        <w:t>2</w:t>
      </w:r>
      <w:r w:rsidRPr="00025097">
        <w:rPr>
          <w:b/>
          <w:bCs/>
          <w:lang w:val="en-GB"/>
        </w:rPr>
        <w:t xml:space="preserve">: </w:t>
      </w:r>
      <w:r>
        <w:rPr>
          <w:b/>
          <w:bCs/>
          <w:lang w:val="en-GB"/>
        </w:rPr>
        <w:t>The buffer status report only reflects the amount of data that UE may already have. Network cannot know whether UE will have more uplink data without UE assistance.</w:t>
      </w:r>
    </w:p>
    <w:p w14:paraId="48754D65" w14:textId="5DEEDD65" w:rsidR="0074508C" w:rsidRDefault="0074508C" w:rsidP="0074508C">
      <w:pPr>
        <w:jc w:val="both"/>
        <w:rPr>
          <w:b/>
          <w:bCs/>
          <w:lang w:val="en-GB"/>
        </w:rPr>
      </w:pPr>
      <w:r w:rsidRPr="00025097">
        <w:rPr>
          <w:b/>
          <w:bCs/>
          <w:lang w:val="en-GB"/>
        </w:rPr>
        <w:t xml:space="preserve">Observation </w:t>
      </w:r>
      <w:r>
        <w:rPr>
          <w:b/>
          <w:bCs/>
          <w:lang w:val="en-GB"/>
        </w:rPr>
        <w:t>3</w:t>
      </w:r>
      <w:r w:rsidRPr="00025097">
        <w:rPr>
          <w:b/>
          <w:bCs/>
          <w:lang w:val="en-GB"/>
        </w:rPr>
        <w:t xml:space="preserve">: </w:t>
      </w:r>
      <w:r>
        <w:rPr>
          <w:b/>
          <w:bCs/>
          <w:lang w:val="en-GB"/>
        </w:rPr>
        <w:t xml:space="preserve">The UE assistance information provides traffic pattern information which could assist network to provide appropriate CG resource configuration or </w:t>
      </w:r>
      <w:r w:rsidR="00D85175" w:rsidRPr="00D85175">
        <w:rPr>
          <w:b/>
          <w:bCs/>
          <w:lang w:val="en-GB"/>
        </w:rPr>
        <w:t xml:space="preserve">transition </w:t>
      </w:r>
      <w:r>
        <w:rPr>
          <w:b/>
          <w:bCs/>
          <w:lang w:val="en-GB"/>
        </w:rPr>
        <w:t>UE RRC states.</w:t>
      </w:r>
    </w:p>
    <w:p w14:paraId="1E48F7AD" w14:textId="77777777" w:rsidR="0074508C" w:rsidRPr="006F10B5" w:rsidRDefault="0074508C" w:rsidP="0074508C">
      <w:pPr>
        <w:jc w:val="both"/>
        <w:rPr>
          <w:b/>
          <w:bCs/>
        </w:rPr>
      </w:pPr>
      <w:r w:rsidRPr="006F10B5">
        <w:rPr>
          <w:b/>
          <w:bCs/>
        </w:rPr>
        <w:t xml:space="preserve">Observation </w:t>
      </w:r>
      <w:r>
        <w:rPr>
          <w:b/>
          <w:bCs/>
        </w:rPr>
        <w:t>4</w:t>
      </w:r>
      <w:r w:rsidRPr="006F10B5">
        <w:rPr>
          <w:b/>
          <w:bCs/>
        </w:rPr>
        <w:t>:</w:t>
      </w:r>
      <w:r>
        <w:rPr>
          <w:b/>
          <w:bCs/>
        </w:rPr>
        <w:t xml:space="preserve"> The BSR is not triggered for the newly arrived data in non-SDT DRBs during an ongoing SDT procedure.</w:t>
      </w:r>
      <w:r w:rsidRPr="00002F31">
        <w:rPr>
          <w:b/>
          <w:bCs/>
        </w:rPr>
        <w:t xml:space="preserve"> </w:t>
      </w:r>
    </w:p>
    <w:p w14:paraId="1C26AAB8" w14:textId="77777777" w:rsidR="0074508C" w:rsidRDefault="0074508C" w:rsidP="0074508C">
      <w:pPr>
        <w:jc w:val="both"/>
        <w:rPr>
          <w:b/>
          <w:bCs/>
          <w:lang w:val="en-GB"/>
        </w:rPr>
      </w:pPr>
      <w:r w:rsidRPr="00025097">
        <w:rPr>
          <w:b/>
          <w:bCs/>
          <w:lang w:val="en-GB"/>
        </w:rPr>
        <w:t xml:space="preserve">Observation </w:t>
      </w:r>
      <w:r>
        <w:rPr>
          <w:b/>
          <w:bCs/>
          <w:lang w:val="en-GB"/>
        </w:rPr>
        <w:t>5</w:t>
      </w:r>
      <w:r w:rsidRPr="00025097">
        <w:rPr>
          <w:b/>
          <w:bCs/>
          <w:lang w:val="en-GB"/>
        </w:rPr>
        <w:t xml:space="preserve">: </w:t>
      </w:r>
      <w:r>
        <w:rPr>
          <w:rFonts w:hint="eastAsia"/>
          <w:b/>
          <w:bCs/>
          <w:lang w:val="en-GB"/>
        </w:rPr>
        <w:t>Small</w:t>
      </w:r>
      <w:r>
        <w:rPr>
          <w:b/>
          <w:bCs/>
          <w:lang w:val="en-GB"/>
        </w:rPr>
        <w:t xml:space="preserve"> data transmission </w:t>
      </w:r>
      <w:r w:rsidRPr="003D6C38">
        <w:rPr>
          <w:b/>
          <w:bCs/>
          <w:lang w:val="en-GB"/>
        </w:rPr>
        <w:t xml:space="preserve">in </w:t>
      </w:r>
      <w:r>
        <w:rPr>
          <w:b/>
          <w:bCs/>
          <w:lang w:val="en-GB"/>
        </w:rPr>
        <w:t>RRC_</w:t>
      </w:r>
      <w:r w:rsidRPr="003D6C38">
        <w:rPr>
          <w:b/>
          <w:bCs/>
          <w:lang w:val="en-GB"/>
        </w:rPr>
        <w:t xml:space="preserve">INACTIVE </w:t>
      </w:r>
      <w:r>
        <w:rPr>
          <w:b/>
          <w:bCs/>
          <w:lang w:val="en-GB"/>
        </w:rPr>
        <w:t xml:space="preserve">is not expected to take </w:t>
      </w:r>
      <w:r w:rsidRPr="003D6C38">
        <w:rPr>
          <w:b/>
          <w:bCs/>
          <w:lang w:val="en-GB"/>
        </w:rPr>
        <w:t xml:space="preserve">a long time and the </w:t>
      </w:r>
      <w:r>
        <w:rPr>
          <w:b/>
          <w:bCs/>
          <w:lang w:val="en-GB"/>
        </w:rPr>
        <w:t xml:space="preserve">possibility </w:t>
      </w:r>
      <w:r w:rsidRPr="003D6C38">
        <w:rPr>
          <w:b/>
          <w:bCs/>
          <w:lang w:val="en-GB"/>
        </w:rPr>
        <w:t>of cell re</w:t>
      </w:r>
      <w:r>
        <w:rPr>
          <w:b/>
          <w:bCs/>
          <w:lang w:val="en-GB"/>
        </w:rPr>
        <w:t>-</w:t>
      </w:r>
      <w:r w:rsidRPr="003D6C38">
        <w:rPr>
          <w:b/>
          <w:bCs/>
          <w:lang w:val="en-GB"/>
        </w:rPr>
        <w:t xml:space="preserve">selection </w:t>
      </w:r>
      <w:r>
        <w:rPr>
          <w:b/>
          <w:bCs/>
          <w:lang w:val="en-GB"/>
        </w:rPr>
        <w:t xml:space="preserve">during small data transfer should be small. </w:t>
      </w:r>
    </w:p>
    <w:p w14:paraId="6E440BBC" w14:textId="77777777" w:rsidR="0074508C" w:rsidRDefault="0074508C" w:rsidP="0074508C">
      <w:pPr>
        <w:jc w:val="both"/>
        <w:rPr>
          <w:b/>
          <w:bCs/>
          <w:lang w:val="en-GB"/>
        </w:rPr>
      </w:pPr>
      <w:r w:rsidRPr="00025097">
        <w:rPr>
          <w:b/>
          <w:bCs/>
          <w:lang w:val="en-GB"/>
        </w:rPr>
        <w:t xml:space="preserve">Observation </w:t>
      </w:r>
      <w:r>
        <w:rPr>
          <w:b/>
          <w:bCs/>
          <w:lang w:val="en-GB"/>
        </w:rPr>
        <w:t>6</w:t>
      </w:r>
      <w:r w:rsidRPr="00025097">
        <w:rPr>
          <w:b/>
          <w:bCs/>
          <w:lang w:val="en-GB"/>
        </w:rPr>
        <w:t xml:space="preserve">: </w:t>
      </w:r>
      <w:r w:rsidRPr="000A53C3">
        <w:rPr>
          <w:b/>
          <w:bCs/>
          <w:lang w:val="en-GB"/>
        </w:rPr>
        <w:t>It can be up to UE implementation to recover the lost data if any.</w:t>
      </w:r>
    </w:p>
    <w:p w14:paraId="195F684D" w14:textId="77777777" w:rsidR="0074508C" w:rsidRDefault="0074508C" w:rsidP="0074508C">
      <w:pPr>
        <w:jc w:val="both"/>
        <w:rPr>
          <w:b/>
          <w:bCs/>
          <w:lang w:val="en-GB"/>
        </w:rPr>
      </w:pPr>
      <w:r w:rsidRPr="00025097">
        <w:rPr>
          <w:b/>
          <w:bCs/>
          <w:lang w:val="en-GB"/>
        </w:rPr>
        <w:t xml:space="preserve">Observation </w:t>
      </w:r>
      <w:r>
        <w:rPr>
          <w:b/>
          <w:bCs/>
          <w:lang w:val="en-GB"/>
        </w:rPr>
        <w:t>7</w:t>
      </w:r>
      <w:r w:rsidRPr="00025097">
        <w:rPr>
          <w:b/>
          <w:bCs/>
          <w:lang w:val="en-GB"/>
        </w:rPr>
        <w:t xml:space="preserve">: </w:t>
      </w:r>
      <w:r>
        <w:rPr>
          <w:b/>
          <w:bCs/>
          <w:lang w:val="en-GB"/>
        </w:rPr>
        <w:t>It may cause large complexity on both network and UE to keep UE in RRC_INACTIVE and handle</w:t>
      </w:r>
      <w:r w:rsidRPr="003D6C38">
        <w:rPr>
          <w:b/>
          <w:bCs/>
          <w:lang w:val="en-GB"/>
        </w:rPr>
        <w:t xml:space="preserve"> the data loss </w:t>
      </w:r>
      <w:r>
        <w:rPr>
          <w:b/>
          <w:bCs/>
          <w:lang w:val="en-GB"/>
        </w:rPr>
        <w:t>for small data transmission during cell re-selection</w:t>
      </w:r>
      <w:r w:rsidRPr="003D6C38">
        <w:rPr>
          <w:b/>
          <w:bCs/>
          <w:lang w:val="en-GB"/>
        </w:rPr>
        <w:t>.</w:t>
      </w:r>
    </w:p>
    <w:p w14:paraId="163706B9" w14:textId="77777777" w:rsidR="0074508C" w:rsidRDefault="0074508C" w:rsidP="0074508C">
      <w:pPr>
        <w:jc w:val="both"/>
        <w:rPr>
          <w:b/>
          <w:bCs/>
          <w:lang w:val="en-GB"/>
        </w:rPr>
      </w:pPr>
      <w:r w:rsidRPr="00025097">
        <w:rPr>
          <w:b/>
          <w:bCs/>
          <w:lang w:val="en-GB"/>
        </w:rPr>
        <w:t xml:space="preserve">Observation </w:t>
      </w:r>
      <w:r>
        <w:rPr>
          <w:b/>
          <w:bCs/>
          <w:lang w:val="en-GB"/>
        </w:rPr>
        <w:t>8</w:t>
      </w:r>
      <w:r w:rsidRPr="00025097">
        <w:rPr>
          <w:b/>
          <w:bCs/>
          <w:lang w:val="en-GB"/>
        </w:rPr>
        <w:t xml:space="preserve">: </w:t>
      </w:r>
      <w:r>
        <w:rPr>
          <w:b/>
          <w:bCs/>
          <w:lang w:val="en-GB"/>
        </w:rPr>
        <w:t xml:space="preserve">According to the WID update, using SRB2 for small data transmission in RRC_INACTIVE should be specified. </w:t>
      </w:r>
    </w:p>
    <w:p w14:paraId="0C175D25" w14:textId="667F321B" w:rsidR="00BE7044" w:rsidRDefault="00BE7044" w:rsidP="00BE7044">
      <w:pPr>
        <w:jc w:val="both"/>
        <w:rPr>
          <w:b/>
          <w:bCs/>
        </w:rPr>
      </w:pPr>
      <w:r w:rsidRPr="006F10B5">
        <w:rPr>
          <w:b/>
          <w:bCs/>
        </w:rPr>
        <w:t xml:space="preserve">Observation </w:t>
      </w:r>
      <w:r>
        <w:rPr>
          <w:b/>
          <w:bCs/>
        </w:rPr>
        <w:t>9</w:t>
      </w:r>
      <w:r w:rsidRPr="006F10B5">
        <w:rPr>
          <w:b/>
          <w:bCs/>
        </w:rPr>
        <w:t>:</w:t>
      </w:r>
      <w:r>
        <w:rPr>
          <w:b/>
          <w:bCs/>
        </w:rPr>
        <w:t xml:space="preserve"> A useless PDCP status report would be sent to network when SDT PDCP entities are re-established.</w:t>
      </w:r>
      <w:r w:rsidRPr="006F10B5">
        <w:rPr>
          <w:b/>
          <w:bCs/>
        </w:rPr>
        <w:t xml:space="preserve"> </w:t>
      </w:r>
    </w:p>
    <w:p w14:paraId="775D0DE9" w14:textId="10A45197" w:rsidR="00BE7044" w:rsidRDefault="00BE7044" w:rsidP="00BE7044">
      <w:pPr>
        <w:jc w:val="both"/>
        <w:rPr>
          <w:b/>
          <w:bCs/>
        </w:rPr>
      </w:pPr>
      <w:r w:rsidRPr="006F10B5">
        <w:rPr>
          <w:b/>
          <w:bCs/>
        </w:rPr>
        <w:t xml:space="preserve">Observation </w:t>
      </w:r>
      <w:r>
        <w:rPr>
          <w:b/>
          <w:bCs/>
        </w:rPr>
        <w:t>10</w:t>
      </w:r>
      <w:r w:rsidRPr="006F10B5">
        <w:rPr>
          <w:b/>
          <w:bCs/>
        </w:rPr>
        <w:t>:</w:t>
      </w:r>
      <w:r>
        <w:rPr>
          <w:b/>
          <w:bCs/>
        </w:rPr>
        <w:t xml:space="preserve"> </w:t>
      </w:r>
      <w:r w:rsidRPr="004E41AA">
        <w:rPr>
          <w:b/>
          <w:bCs/>
        </w:rPr>
        <w:t>The switching mechanism could help UE to finish the small data transfer with short</w:t>
      </w:r>
      <w:r>
        <w:rPr>
          <w:b/>
          <w:bCs/>
        </w:rPr>
        <w:t>er</w:t>
      </w:r>
      <w:r w:rsidRPr="004E41AA">
        <w:rPr>
          <w:b/>
          <w:bCs/>
        </w:rPr>
        <w:t xml:space="preserve"> latency and </w:t>
      </w:r>
      <w:r>
        <w:rPr>
          <w:b/>
          <w:bCs/>
        </w:rPr>
        <w:t>lower</w:t>
      </w:r>
      <w:r w:rsidRPr="004E41AA">
        <w:rPr>
          <w:b/>
          <w:bCs/>
        </w:rPr>
        <w:t xml:space="preserve"> signaling overhead.</w:t>
      </w:r>
      <w:r w:rsidRPr="006F10B5">
        <w:rPr>
          <w:b/>
          <w:bCs/>
        </w:rPr>
        <w:t xml:space="preserve"> </w:t>
      </w:r>
    </w:p>
    <w:p w14:paraId="47EB89B2" w14:textId="301C9F71" w:rsidR="00BE7044" w:rsidRPr="006F10B5" w:rsidRDefault="00BE7044" w:rsidP="00BE7044">
      <w:pPr>
        <w:jc w:val="both"/>
        <w:rPr>
          <w:b/>
          <w:bCs/>
        </w:rPr>
      </w:pPr>
      <w:r w:rsidRPr="006F10B5">
        <w:rPr>
          <w:b/>
          <w:bCs/>
        </w:rPr>
        <w:lastRenderedPageBreak/>
        <w:t xml:space="preserve">Observation </w:t>
      </w:r>
      <w:r>
        <w:rPr>
          <w:b/>
          <w:bCs/>
        </w:rPr>
        <w:t>11</w:t>
      </w:r>
      <w:r w:rsidRPr="006F10B5">
        <w:rPr>
          <w:b/>
          <w:bCs/>
        </w:rPr>
        <w:t xml:space="preserve">: </w:t>
      </w:r>
      <w:r>
        <w:rPr>
          <w:b/>
          <w:bCs/>
        </w:rPr>
        <w:t>It may be</w:t>
      </w:r>
      <w:r w:rsidRPr="002649B1">
        <w:rPr>
          <w:b/>
          <w:bCs/>
        </w:rPr>
        <w:t xml:space="preserve"> still difficult to decode the user data for network even after </w:t>
      </w:r>
      <w:r>
        <w:rPr>
          <w:b/>
          <w:bCs/>
        </w:rPr>
        <w:t xml:space="preserve">a </w:t>
      </w:r>
      <w:r w:rsidRPr="002649B1">
        <w:rPr>
          <w:b/>
          <w:bCs/>
        </w:rPr>
        <w:t>number of payload retransmission in 2-step or 4-step RACH procedure</w:t>
      </w:r>
      <w:r>
        <w:rPr>
          <w:b/>
          <w:bCs/>
        </w:rPr>
        <w:t>.</w:t>
      </w:r>
    </w:p>
    <w:p w14:paraId="320E5ACA" w14:textId="26A636F9" w:rsidR="00BE7044" w:rsidRPr="006F10B5" w:rsidRDefault="00BE7044" w:rsidP="00BE7044">
      <w:pPr>
        <w:jc w:val="both"/>
        <w:rPr>
          <w:b/>
          <w:bCs/>
        </w:rPr>
      </w:pPr>
      <w:r w:rsidRPr="006F10B5">
        <w:rPr>
          <w:b/>
          <w:bCs/>
        </w:rPr>
        <w:t xml:space="preserve">Observation </w:t>
      </w:r>
      <w:r>
        <w:rPr>
          <w:b/>
          <w:bCs/>
        </w:rPr>
        <w:t>12</w:t>
      </w:r>
      <w:r w:rsidRPr="006F10B5">
        <w:rPr>
          <w:b/>
          <w:bCs/>
        </w:rPr>
        <w:t>:</w:t>
      </w:r>
      <w:r>
        <w:rPr>
          <w:b/>
          <w:bCs/>
        </w:rPr>
        <w:t xml:space="preserve"> It is inefficient for MSGA or Msg3 retransmission including user data with the same number of attempts of regular RACH. </w:t>
      </w:r>
    </w:p>
    <w:p w14:paraId="6BBDCB26" w14:textId="0197A7F6" w:rsidR="00BE7044" w:rsidRDefault="00BE7044" w:rsidP="00BE7044">
      <w:pPr>
        <w:jc w:val="both"/>
        <w:rPr>
          <w:b/>
          <w:bCs/>
        </w:rPr>
      </w:pPr>
      <w:r w:rsidRPr="002A0967">
        <w:rPr>
          <w:b/>
          <w:bCs/>
        </w:rPr>
        <w:t xml:space="preserve">Observation </w:t>
      </w:r>
      <w:r>
        <w:rPr>
          <w:b/>
          <w:bCs/>
        </w:rPr>
        <w:t>13</w:t>
      </w:r>
      <w:r w:rsidRPr="002A0967">
        <w:rPr>
          <w:b/>
          <w:bCs/>
        </w:rPr>
        <w:t xml:space="preserve">: </w:t>
      </w:r>
      <w:r>
        <w:rPr>
          <w:b/>
          <w:bCs/>
        </w:rPr>
        <w:t xml:space="preserve">When SDT has only one single data transmission, the PHR procedure may not be involved. </w:t>
      </w:r>
    </w:p>
    <w:p w14:paraId="638E4AD4" w14:textId="6AEB204A"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4540177F" w14:textId="77777777" w:rsidR="0074508C" w:rsidRDefault="0074508C" w:rsidP="0074508C">
      <w:pPr>
        <w:jc w:val="both"/>
        <w:rPr>
          <w:b/>
          <w:bCs/>
        </w:rPr>
      </w:pPr>
      <w:r w:rsidRPr="007E72D2">
        <w:rPr>
          <w:b/>
          <w:bCs/>
        </w:rPr>
        <w:t xml:space="preserve">Proposal </w:t>
      </w:r>
      <w:r>
        <w:rPr>
          <w:b/>
          <w:bCs/>
        </w:rPr>
        <w:t>1</w:t>
      </w:r>
      <w:r w:rsidRPr="007E72D2">
        <w:rPr>
          <w:b/>
          <w:bCs/>
        </w:rPr>
        <w:t xml:space="preserve">: </w:t>
      </w:r>
      <w:r w:rsidRPr="001D0335">
        <w:rPr>
          <w:b/>
          <w:bCs/>
        </w:rPr>
        <w:t xml:space="preserve">UE is allowed to send UE assistance information during RACH procedure to </w:t>
      </w:r>
      <w:r>
        <w:rPr>
          <w:b/>
          <w:bCs/>
        </w:rPr>
        <w:t xml:space="preserve">assist </w:t>
      </w:r>
      <w:r w:rsidRPr="001D0335">
        <w:rPr>
          <w:b/>
          <w:bCs/>
        </w:rPr>
        <w:t xml:space="preserve">network </w:t>
      </w:r>
      <w:r>
        <w:rPr>
          <w:b/>
          <w:bCs/>
        </w:rPr>
        <w:t>for</w:t>
      </w:r>
      <w:r w:rsidRPr="001D0335">
        <w:rPr>
          <w:b/>
          <w:bCs/>
        </w:rPr>
        <w:t xml:space="preserve"> configur</w:t>
      </w:r>
      <w:r>
        <w:rPr>
          <w:b/>
          <w:bCs/>
        </w:rPr>
        <w:t>ing</w:t>
      </w:r>
      <w:r w:rsidRPr="001D0335">
        <w:rPr>
          <w:b/>
          <w:bCs/>
        </w:rPr>
        <w:t xml:space="preserve"> </w:t>
      </w:r>
      <w:r>
        <w:rPr>
          <w:b/>
          <w:bCs/>
        </w:rPr>
        <w:t>CG</w:t>
      </w:r>
      <w:r w:rsidRPr="001D0335">
        <w:rPr>
          <w:b/>
          <w:bCs/>
        </w:rPr>
        <w:t xml:space="preserve"> resource </w:t>
      </w:r>
      <w:r>
        <w:rPr>
          <w:b/>
          <w:bCs/>
        </w:rPr>
        <w:t>in RRC Release message.</w:t>
      </w:r>
    </w:p>
    <w:p w14:paraId="0AB0B20A" w14:textId="77777777" w:rsidR="0074508C" w:rsidRDefault="0074508C" w:rsidP="0074508C">
      <w:pPr>
        <w:jc w:val="both"/>
        <w:rPr>
          <w:b/>
          <w:bCs/>
        </w:rPr>
      </w:pPr>
      <w:r w:rsidRPr="007E72D2">
        <w:rPr>
          <w:b/>
          <w:bCs/>
        </w:rPr>
        <w:t xml:space="preserve">Proposal </w:t>
      </w:r>
      <w:r>
        <w:rPr>
          <w:b/>
          <w:bCs/>
        </w:rPr>
        <w:t>2</w:t>
      </w:r>
      <w:r w:rsidRPr="007E72D2">
        <w:rPr>
          <w:b/>
          <w:bCs/>
        </w:rPr>
        <w:t xml:space="preserve">: </w:t>
      </w:r>
      <w:r w:rsidRPr="00C25898">
        <w:rPr>
          <w:b/>
          <w:bCs/>
        </w:rPr>
        <w:t xml:space="preserve">The UE assistance information contains at least </w:t>
      </w:r>
      <w:r>
        <w:rPr>
          <w:b/>
          <w:bCs/>
        </w:rPr>
        <w:t xml:space="preserve">the </w:t>
      </w:r>
      <w:r w:rsidRPr="00C25898">
        <w:rPr>
          <w:b/>
          <w:bCs/>
        </w:rPr>
        <w:t xml:space="preserve">current buffer status, traffic pattern indication with one-shot or multi-shot, periodicity of traffic and estimated amount data of each shot. </w:t>
      </w:r>
      <w:r>
        <w:rPr>
          <w:b/>
          <w:bCs/>
        </w:rPr>
        <w:t xml:space="preserve"> </w:t>
      </w:r>
    </w:p>
    <w:p w14:paraId="30A3B056" w14:textId="77777777" w:rsidR="0074508C" w:rsidRDefault="0074508C" w:rsidP="0074508C">
      <w:pPr>
        <w:jc w:val="both"/>
        <w:rPr>
          <w:b/>
          <w:bCs/>
        </w:rPr>
      </w:pPr>
      <w:r w:rsidRPr="007E72D2">
        <w:rPr>
          <w:b/>
          <w:bCs/>
        </w:rPr>
        <w:t xml:space="preserve">Proposal </w:t>
      </w:r>
      <w:r>
        <w:rPr>
          <w:b/>
          <w:bCs/>
        </w:rPr>
        <w:t>3</w:t>
      </w:r>
      <w:r w:rsidRPr="007E72D2">
        <w:rPr>
          <w:b/>
          <w:bCs/>
        </w:rPr>
        <w:t xml:space="preserve">: </w:t>
      </w:r>
      <w:r>
        <w:rPr>
          <w:b/>
          <w:bCs/>
        </w:rPr>
        <w:t xml:space="preserve">If data is arrived at non-SDT DRBs before the first UL message is sent in one SDT procedure, UE should perform legacy RRC resume procedure. </w:t>
      </w:r>
    </w:p>
    <w:p w14:paraId="232A2974" w14:textId="77777777" w:rsidR="0074508C" w:rsidRDefault="0074508C" w:rsidP="0074508C">
      <w:pPr>
        <w:jc w:val="both"/>
        <w:rPr>
          <w:b/>
          <w:bCs/>
        </w:rPr>
      </w:pPr>
      <w:r w:rsidRPr="00D33396">
        <w:rPr>
          <w:b/>
          <w:bCs/>
        </w:rPr>
        <w:t>Proposa</w:t>
      </w:r>
      <w:r>
        <w:rPr>
          <w:b/>
          <w:bCs/>
        </w:rPr>
        <w:t>l 4</w:t>
      </w:r>
      <w:r w:rsidRPr="00D33396">
        <w:rPr>
          <w:b/>
          <w:bCs/>
        </w:rPr>
        <w:t xml:space="preserve">: </w:t>
      </w:r>
      <w:r>
        <w:rPr>
          <w:b/>
          <w:bCs/>
        </w:rPr>
        <w:t xml:space="preserve">For the data arrival at non-SDT DRBs in the subsequent </w:t>
      </w:r>
      <w:r w:rsidRPr="00693755">
        <w:rPr>
          <w:b/>
          <w:bCs/>
        </w:rPr>
        <w:t>data phase of the SDT procedure</w:t>
      </w:r>
      <w:r>
        <w:rPr>
          <w:b/>
          <w:bCs/>
        </w:rPr>
        <w:t xml:space="preserve">, a new MAC CE or a DCCH message as the indication to network should be introduced. </w:t>
      </w:r>
    </w:p>
    <w:p w14:paraId="448B97A6" w14:textId="03A190CD" w:rsidR="0074508C" w:rsidRDefault="0074508C" w:rsidP="0074508C">
      <w:pPr>
        <w:jc w:val="both"/>
        <w:rPr>
          <w:b/>
          <w:bCs/>
        </w:rPr>
      </w:pPr>
      <w:r w:rsidRPr="00D33396">
        <w:rPr>
          <w:b/>
          <w:bCs/>
        </w:rPr>
        <w:t>Proposa</w:t>
      </w:r>
      <w:r>
        <w:rPr>
          <w:b/>
          <w:bCs/>
        </w:rPr>
        <w:t>l 5</w:t>
      </w:r>
      <w:r w:rsidRPr="00D33396">
        <w:rPr>
          <w:b/>
          <w:bCs/>
        </w:rPr>
        <w:t xml:space="preserve">: </w:t>
      </w:r>
      <w:r>
        <w:rPr>
          <w:b/>
          <w:bCs/>
        </w:rPr>
        <w:t>The SDT failure detection timer starts if</w:t>
      </w:r>
      <w:r w:rsidRPr="00912A0D">
        <w:t xml:space="preserve"> </w:t>
      </w:r>
      <w:r w:rsidRPr="00912A0D">
        <w:rPr>
          <w:b/>
          <w:bCs/>
        </w:rPr>
        <w:t>RRC</w:t>
      </w:r>
      <w:r>
        <w:rPr>
          <w:b/>
          <w:bCs/>
        </w:rPr>
        <w:t xml:space="preserve"> r</w:t>
      </w:r>
      <w:r w:rsidRPr="00912A0D">
        <w:rPr>
          <w:b/>
          <w:bCs/>
        </w:rPr>
        <w:t>esume</w:t>
      </w:r>
      <w:r>
        <w:rPr>
          <w:b/>
          <w:bCs/>
        </w:rPr>
        <w:t xml:space="preserve"> r</w:t>
      </w:r>
      <w:r w:rsidRPr="00912A0D">
        <w:rPr>
          <w:b/>
          <w:bCs/>
        </w:rPr>
        <w:t>equest</w:t>
      </w:r>
      <w:r>
        <w:rPr>
          <w:b/>
          <w:bCs/>
        </w:rPr>
        <w:t xml:space="preserve"> message</w:t>
      </w:r>
      <w:r w:rsidRPr="00912A0D">
        <w:rPr>
          <w:b/>
          <w:bCs/>
        </w:rPr>
        <w:t xml:space="preserve"> is transmitted for SDT</w:t>
      </w:r>
      <w:r>
        <w:rPr>
          <w:b/>
          <w:bCs/>
        </w:rPr>
        <w:t xml:space="preserve">. </w:t>
      </w:r>
    </w:p>
    <w:p w14:paraId="7D6AA64A" w14:textId="77777777" w:rsidR="0074508C" w:rsidRDefault="0074508C" w:rsidP="0074508C">
      <w:pPr>
        <w:jc w:val="both"/>
        <w:rPr>
          <w:b/>
          <w:bCs/>
        </w:rPr>
      </w:pPr>
      <w:r w:rsidRPr="007E72D2">
        <w:rPr>
          <w:b/>
          <w:bCs/>
        </w:rPr>
        <w:t xml:space="preserve">Proposal </w:t>
      </w:r>
      <w:r>
        <w:rPr>
          <w:b/>
          <w:bCs/>
        </w:rPr>
        <w:t>6</w:t>
      </w:r>
      <w:r w:rsidRPr="007E72D2">
        <w:rPr>
          <w:b/>
          <w:bCs/>
        </w:rPr>
        <w:t xml:space="preserve">: </w:t>
      </w:r>
      <w:r>
        <w:rPr>
          <w:b/>
          <w:bCs/>
        </w:rPr>
        <w:t xml:space="preserve">Like the legacy procedure, </w:t>
      </w:r>
      <w:r w:rsidRPr="003D6C38">
        <w:rPr>
          <w:b/>
          <w:bCs/>
        </w:rPr>
        <w:t>UE moves to</w:t>
      </w:r>
      <w:r>
        <w:rPr>
          <w:b/>
          <w:bCs/>
        </w:rPr>
        <w:t xml:space="preserve"> RRC_</w:t>
      </w:r>
      <w:r w:rsidRPr="003D6C38">
        <w:rPr>
          <w:b/>
          <w:bCs/>
        </w:rPr>
        <w:t>IDLE when cell re</w:t>
      </w:r>
      <w:r>
        <w:rPr>
          <w:b/>
          <w:bCs/>
        </w:rPr>
        <w:t>-</w:t>
      </w:r>
      <w:r w:rsidRPr="003D6C38">
        <w:rPr>
          <w:b/>
          <w:bCs/>
        </w:rPr>
        <w:t xml:space="preserve">selection happens during </w:t>
      </w:r>
      <w:r>
        <w:rPr>
          <w:b/>
          <w:bCs/>
        </w:rPr>
        <w:t>small data transmission</w:t>
      </w:r>
      <w:r w:rsidRPr="003D6C38">
        <w:rPr>
          <w:b/>
          <w:bCs/>
        </w:rPr>
        <w:t>.</w:t>
      </w:r>
    </w:p>
    <w:p w14:paraId="3C3392A1" w14:textId="77777777" w:rsidR="0074508C" w:rsidRDefault="0074508C" w:rsidP="0074508C">
      <w:pPr>
        <w:jc w:val="both"/>
        <w:rPr>
          <w:b/>
          <w:bCs/>
        </w:rPr>
      </w:pPr>
      <w:r w:rsidRPr="007E72D2">
        <w:rPr>
          <w:b/>
          <w:bCs/>
        </w:rPr>
        <w:t xml:space="preserve">Proposal </w:t>
      </w:r>
      <w:r>
        <w:rPr>
          <w:b/>
          <w:bCs/>
        </w:rPr>
        <w:t>7</w:t>
      </w:r>
      <w:r w:rsidRPr="007E72D2">
        <w:rPr>
          <w:b/>
          <w:bCs/>
        </w:rPr>
        <w:t xml:space="preserve">: </w:t>
      </w:r>
      <w:r>
        <w:rPr>
          <w:b/>
          <w:bCs/>
        </w:rPr>
        <w:t xml:space="preserve">Similar to SDT for DRB, </w:t>
      </w:r>
      <w:r>
        <w:rPr>
          <w:rFonts w:hint="eastAsia"/>
          <w:b/>
          <w:bCs/>
        </w:rPr>
        <w:t>s</w:t>
      </w:r>
      <w:r w:rsidRPr="00E03B79">
        <w:rPr>
          <w:b/>
          <w:bCs/>
        </w:rPr>
        <w:t xml:space="preserve">mall data transmission </w:t>
      </w:r>
      <w:r>
        <w:rPr>
          <w:b/>
          <w:bCs/>
        </w:rPr>
        <w:t>can be</w:t>
      </w:r>
      <w:r w:rsidRPr="00E03B79">
        <w:rPr>
          <w:b/>
          <w:bCs/>
        </w:rPr>
        <w:t xml:space="preserve"> configured by network on a per </w:t>
      </w:r>
      <w:r>
        <w:rPr>
          <w:b/>
          <w:bCs/>
        </w:rPr>
        <w:t>SRB</w:t>
      </w:r>
      <w:r w:rsidRPr="00E03B79">
        <w:rPr>
          <w:b/>
          <w:bCs/>
        </w:rPr>
        <w:t xml:space="preserve"> basis</w:t>
      </w:r>
      <w:r>
        <w:rPr>
          <w:b/>
          <w:bCs/>
        </w:rPr>
        <w:t xml:space="preserve">. </w:t>
      </w:r>
    </w:p>
    <w:p w14:paraId="218D0E25" w14:textId="77777777" w:rsidR="0074508C" w:rsidRDefault="0074508C" w:rsidP="0074508C">
      <w:pPr>
        <w:jc w:val="both"/>
        <w:rPr>
          <w:b/>
          <w:bCs/>
        </w:rPr>
      </w:pPr>
      <w:r w:rsidRPr="007E72D2">
        <w:rPr>
          <w:b/>
          <w:bCs/>
        </w:rPr>
        <w:t xml:space="preserve">Proposal </w:t>
      </w:r>
      <w:r>
        <w:rPr>
          <w:b/>
          <w:bCs/>
        </w:rPr>
        <w:t>8</w:t>
      </w:r>
      <w:r w:rsidRPr="007E72D2">
        <w:rPr>
          <w:b/>
          <w:bCs/>
        </w:rPr>
        <w:t xml:space="preserve">: </w:t>
      </w:r>
      <w:r>
        <w:rPr>
          <w:b/>
          <w:bCs/>
        </w:rPr>
        <w:t>The NAS PDU arrived at SRB is able to trigger small data transmission.</w:t>
      </w:r>
    </w:p>
    <w:p w14:paraId="50417747" w14:textId="55557519" w:rsidR="00AF3146" w:rsidRDefault="00AF3146" w:rsidP="00AF3146">
      <w:pPr>
        <w:jc w:val="both"/>
        <w:rPr>
          <w:b/>
          <w:bCs/>
        </w:rPr>
      </w:pPr>
      <w:r w:rsidRPr="00D33396">
        <w:rPr>
          <w:b/>
          <w:bCs/>
        </w:rPr>
        <w:t>Proposa</w:t>
      </w:r>
      <w:r>
        <w:rPr>
          <w:b/>
          <w:bCs/>
        </w:rPr>
        <w:t>l 9</w:t>
      </w:r>
      <w:r w:rsidRPr="00D33396">
        <w:rPr>
          <w:b/>
          <w:bCs/>
        </w:rPr>
        <w:t xml:space="preserve">: </w:t>
      </w:r>
      <w:r>
        <w:rPr>
          <w:b/>
          <w:bCs/>
        </w:rPr>
        <w:t xml:space="preserve">For SDT DRB, if the PDCP re-establishment is triggered due to the PDCP entity being resumed after PDCP entity suspending, the PDCP entity should omit the PDCP status report. </w:t>
      </w:r>
    </w:p>
    <w:p w14:paraId="7A89BEB3" w14:textId="53CD3492" w:rsidR="00AF3146" w:rsidRDefault="00AF3146" w:rsidP="00AF3146">
      <w:pPr>
        <w:jc w:val="both"/>
        <w:rPr>
          <w:b/>
          <w:bCs/>
        </w:rPr>
      </w:pPr>
      <w:r w:rsidRPr="00D33396">
        <w:rPr>
          <w:b/>
          <w:bCs/>
        </w:rPr>
        <w:t>Proposal</w:t>
      </w:r>
      <w:r>
        <w:rPr>
          <w:b/>
          <w:bCs/>
        </w:rPr>
        <w:t xml:space="preserve"> 10</w:t>
      </w:r>
      <w:r w:rsidRPr="00D33396">
        <w:rPr>
          <w:b/>
          <w:bCs/>
        </w:rPr>
        <w:t>:</w:t>
      </w:r>
      <w:r>
        <w:rPr>
          <w:b/>
          <w:bCs/>
        </w:rPr>
        <w:t xml:space="preserve"> Switching from CG based small data transmission to RACH based scheme should be supported.</w:t>
      </w:r>
    </w:p>
    <w:p w14:paraId="1165C60D" w14:textId="27B81271" w:rsidR="00AF3146" w:rsidRDefault="00AF3146" w:rsidP="00AF3146">
      <w:pPr>
        <w:jc w:val="both"/>
        <w:rPr>
          <w:b/>
          <w:bCs/>
        </w:rPr>
      </w:pPr>
      <w:r w:rsidRPr="00D33396">
        <w:rPr>
          <w:b/>
          <w:bCs/>
        </w:rPr>
        <w:t>Proposal</w:t>
      </w:r>
      <w:r>
        <w:rPr>
          <w:b/>
          <w:bCs/>
        </w:rPr>
        <w:t xml:space="preserve"> 11</w:t>
      </w:r>
      <w:r w:rsidRPr="00D33396">
        <w:rPr>
          <w:b/>
          <w:bCs/>
        </w:rPr>
        <w:t>:</w:t>
      </w:r>
      <w:r>
        <w:rPr>
          <w:b/>
          <w:bCs/>
        </w:rPr>
        <w:t xml:space="preserve"> If switching from CG based small data transmission to RACH based scheme requires rebuilding of MAC PDU, it can be up to UE implementation.</w:t>
      </w:r>
    </w:p>
    <w:p w14:paraId="086B9F4B" w14:textId="1DF80221" w:rsidR="00AF3146" w:rsidRDefault="00AF3146" w:rsidP="00AF3146">
      <w:pPr>
        <w:jc w:val="both"/>
        <w:rPr>
          <w:b/>
          <w:bCs/>
        </w:rPr>
      </w:pPr>
      <w:r w:rsidRPr="00D33396">
        <w:rPr>
          <w:b/>
          <w:bCs/>
        </w:rPr>
        <w:t>Proposal</w:t>
      </w:r>
      <w:r>
        <w:rPr>
          <w:b/>
          <w:bCs/>
        </w:rPr>
        <w:t xml:space="preserve"> 12:</w:t>
      </w:r>
      <w:r w:rsidRPr="00D33396">
        <w:rPr>
          <w:b/>
          <w:bCs/>
        </w:rPr>
        <w:t xml:space="preserve"> A </w:t>
      </w:r>
      <w:r>
        <w:rPr>
          <w:b/>
          <w:bCs/>
        </w:rPr>
        <w:t>new</w:t>
      </w:r>
      <w:r w:rsidRPr="00D33396">
        <w:rPr>
          <w:b/>
          <w:bCs/>
        </w:rPr>
        <w:t xml:space="preserve"> counter threshold or timer for MSGA/Msg1 retransmission </w:t>
      </w:r>
      <w:r>
        <w:rPr>
          <w:b/>
          <w:bCs/>
        </w:rPr>
        <w:t>is</w:t>
      </w:r>
      <w:r w:rsidRPr="00D33396">
        <w:rPr>
          <w:b/>
          <w:bCs/>
        </w:rPr>
        <w:t xml:space="preserve"> introduced</w:t>
      </w:r>
      <w:r>
        <w:rPr>
          <w:b/>
          <w:bCs/>
        </w:rPr>
        <w:t xml:space="preserve"> for RACH based SDT.</w:t>
      </w:r>
    </w:p>
    <w:p w14:paraId="23CAA710" w14:textId="677FCE48" w:rsidR="00AF3146" w:rsidRDefault="00AF3146" w:rsidP="00AF3146">
      <w:pPr>
        <w:jc w:val="both"/>
        <w:rPr>
          <w:b/>
          <w:bCs/>
        </w:rPr>
      </w:pPr>
      <w:r w:rsidRPr="00D33396">
        <w:rPr>
          <w:b/>
          <w:bCs/>
        </w:rPr>
        <w:t>Proposal</w:t>
      </w:r>
      <w:r>
        <w:rPr>
          <w:b/>
          <w:bCs/>
        </w:rPr>
        <w:t xml:space="preserve"> 13</w:t>
      </w:r>
      <w:r w:rsidRPr="00D33396">
        <w:rPr>
          <w:b/>
          <w:bCs/>
        </w:rPr>
        <w:t xml:space="preserve">: </w:t>
      </w:r>
      <w:r>
        <w:rPr>
          <w:b/>
          <w:bCs/>
        </w:rPr>
        <w:t>Network sends an indication in RAR or fallbackRAR to switch UE from RACH based SDT to legacy RRC resume procedure.</w:t>
      </w:r>
    </w:p>
    <w:p w14:paraId="3077C7BC" w14:textId="5801EDE8" w:rsidR="00AF3146" w:rsidRDefault="00AF3146" w:rsidP="00AF3146">
      <w:pPr>
        <w:jc w:val="both"/>
        <w:rPr>
          <w:b/>
          <w:bCs/>
        </w:rPr>
      </w:pPr>
      <w:r w:rsidRPr="00D33396">
        <w:rPr>
          <w:b/>
          <w:bCs/>
        </w:rPr>
        <w:t>Proposal</w:t>
      </w:r>
      <w:r>
        <w:rPr>
          <w:b/>
          <w:bCs/>
        </w:rPr>
        <w:t xml:space="preserve"> 14</w:t>
      </w:r>
      <w:r w:rsidRPr="00D33396">
        <w:rPr>
          <w:b/>
          <w:bCs/>
        </w:rPr>
        <w:t xml:space="preserve">: </w:t>
      </w:r>
      <w:r>
        <w:rPr>
          <w:b/>
          <w:bCs/>
        </w:rPr>
        <w:t xml:space="preserve">PHR is reported in the subsequent data phase of SDT. </w:t>
      </w:r>
    </w:p>
    <w:p w14:paraId="7E36569A" w14:textId="66C5DA25" w:rsidR="00AF3146" w:rsidRDefault="00AF3146" w:rsidP="00AF3146">
      <w:pPr>
        <w:jc w:val="both"/>
        <w:rPr>
          <w:b/>
          <w:bCs/>
        </w:rPr>
      </w:pPr>
      <w:r>
        <w:rPr>
          <w:b/>
          <w:bCs/>
        </w:rPr>
        <w:t xml:space="preserve">Proposal 15: The legacy </w:t>
      </w:r>
      <w:r w:rsidRPr="003C6CB0">
        <w:rPr>
          <w:b/>
          <w:bCs/>
        </w:rPr>
        <w:t>PHR MAC CE priority</w:t>
      </w:r>
      <w:r>
        <w:rPr>
          <w:b/>
          <w:bCs/>
        </w:rPr>
        <w:t xml:space="preserve"> should be kept in SDT.</w:t>
      </w:r>
    </w:p>
    <w:p w14:paraId="2F072369" w14:textId="77777777" w:rsidR="00AB07E7" w:rsidRDefault="00AB07E7" w:rsidP="006A5551">
      <w:pPr>
        <w:jc w:val="both"/>
        <w:rPr>
          <w:b/>
          <w:bCs/>
        </w:rPr>
      </w:pPr>
    </w:p>
    <w:p w14:paraId="1CB4C867" w14:textId="77777777" w:rsidR="00597D59" w:rsidRPr="00383F56" w:rsidRDefault="00597D59" w:rsidP="00597D59">
      <w:pPr>
        <w:pStyle w:val="Heading1"/>
      </w:pPr>
      <w:r w:rsidRPr="00383F56">
        <w:t>References</w:t>
      </w:r>
    </w:p>
    <w:p w14:paraId="6F0E47FB" w14:textId="648FE93C" w:rsidR="007C5287" w:rsidRPr="002A6738" w:rsidRDefault="007C5287" w:rsidP="00BB3503">
      <w:pPr>
        <w:numPr>
          <w:ilvl w:val="0"/>
          <w:numId w:val="3"/>
        </w:numPr>
      </w:pPr>
      <w:bookmarkStart w:id="3" w:name="_Hlk37360549"/>
      <w:r w:rsidRPr="002A6738">
        <w:t>RP-210870,</w:t>
      </w:r>
      <w:r w:rsidR="002A6738" w:rsidRPr="002A6738">
        <w:t xml:space="preserve"> Work Item on NR small</w:t>
      </w:r>
      <w:r w:rsidR="002A6738">
        <w:t xml:space="preserve"> </w:t>
      </w:r>
      <w:r w:rsidR="002A6738" w:rsidRPr="002A6738">
        <w:t>data transmissions in INACTIVE state, ZTE</w:t>
      </w:r>
      <w:r w:rsidR="00ED5BB8">
        <w:t>.</w:t>
      </w:r>
    </w:p>
    <w:bookmarkEnd w:id="3"/>
    <w:p w14:paraId="43D45784" w14:textId="77777777" w:rsidR="004174E1" w:rsidRDefault="004174E1" w:rsidP="00AC3063"/>
    <w:p w14:paraId="0CDFFB8D" w14:textId="77777777" w:rsidR="007633FC" w:rsidRDefault="007633FC" w:rsidP="007633FC">
      <w:pPr>
        <w:pStyle w:val="Heading1"/>
      </w:pPr>
      <w:r>
        <w:lastRenderedPageBreak/>
        <w:t>Annex</w:t>
      </w:r>
    </w:p>
    <w:p w14:paraId="023D9F0C" w14:textId="77777777" w:rsidR="005C2D30" w:rsidRPr="008A11AB" w:rsidRDefault="005C2D30" w:rsidP="008A11AB">
      <w:pPr>
        <w:rPr>
          <w:lang w:eastAsia="ja-JP"/>
        </w:rPr>
      </w:pPr>
    </w:p>
    <w:sectPr w:rsidR="005C2D30" w:rsidRPr="008A11AB">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51584" w14:textId="77777777" w:rsidR="00010DDC" w:rsidRDefault="00010DDC">
      <w:r>
        <w:separator/>
      </w:r>
    </w:p>
    <w:p w14:paraId="073752D5" w14:textId="77777777" w:rsidR="00010DDC" w:rsidRDefault="00010DDC"/>
  </w:endnote>
  <w:endnote w:type="continuationSeparator" w:id="0">
    <w:p w14:paraId="47DC41BC" w14:textId="77777777" w:rsidR="00010DDC" w:rsidRDefault="00010DDC">
      <w:r>
        <w:continuationSeparator/>
      </w:r>
    </w:p>
    <w:p w14:paraId="67D296D8" w14:textId="77777777" w:rsidR="00010DDC" w:rsidRDefault="00010D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4FC69B" w14:textId="77777777" w:rsidR="00010DDC" w:rsidRDefault="00010DDC">
      <w:r>
        <w:separator/>
      </w:r>
    </w:p>
    <w:p w14:paraId="7C831075" w14:textId="77777777" w:rsidR="00010DDC" w:rsidRDefault="00010DDC"/>
  </w:footnote>
  <w:footnote w:type="continuationSeparator" w:id="0">
    <w:p w14:paraId="702A4BE6" w14:textId="77777777" w:rsidR="00010DDC" w:rsidRDefault="00010DDC">
      <w:r>
        <w:continuationSeparator/>
      </w:r>
    </w:p>
    <w:p w14:paraId="21AEACF2" w14:textId="77777777" w:rsidR="00010DDC" w:rsidRDefault="00010D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3367DA"/>
    <w:multiLevelType w:val="hybridMultilevel"/>
    <w:tmpl w:val="DA8CD33E"/>
    <w:lvl w:ilvl="0" w:tplc="6836818A">
      <w:start w:val="1"/>
      <w:numFmt w:val="bullet"/>
      <w:lvlText w:val="◦"/>
      <w:lvlJc w:val="left"/>
      <w:pPr>
        <w:tabs>
          <w:tab w:val="num" w:pos="720"/>
        </w:tabs>
        <w:ind w:left="720" w:hanging="360"/>
      </w:pPr>
      <w:rPr>
        <w:rFonts w:ascii="Microsoft Sans Serif" w:hAnsi="Microsoft Sans Serif" w:hint="default"/>
      </w:rPr>
    </w:lvl>
    <w:lvl w:ilvl="1" w:tplc="183C1794">
      <w:start w:val="1"/>
      <w:numFmt w:val="bullet"/>
      <w:lvlText w:val="◦"/>
      <w:lvlJc w:val="left"/>
      <w:pPr>
        <w:tabs>
          <w:tab w:val="num" w:pos="1440"/>
        </w:tabs>
        <w:ind w:left="1440" w:hanging="360"/>
      </w:pPr>
      <w:rPr>
        <w:rFonts w:ascii="Microsoft Sans Serif" w:hAnsi="Microsoft Sans Serif" w:hint="default"/>
      </w:rPr>
    </w:lvl>
    <w:lvl w:ilvl="2" w:tplc="E11C6C70" w:tentative="1">
      <w:start w:val="1"/>
      <w:numFmt w:val="bullet"/>
      <w:lvlText w:val="◦"/>
      <w:lvlJc w:val="left"/>
      <w:pPr>
        <w:tabs>
          <w:tab w:val="num" w:pos="2160"/>
        </w:tabs>
        <w:ind w:left="2160" w:hanging="360"/>
      </w:pPr>
      <w:rPr>
        <w:rFonts w:ascii="Microsoft Sans Serif" w:hAnsi="Microsoft Sans Serif" w:hint="default"/>
      </w:rPr>
    </w:lvl>
    <w:lvl w:ilvl="3" w:tplc="98B86368" w:tentative="1">
      <w:start w:val="1"/>
      <w:numFmt w:val="bullet"/>
      <w:lvlText w:val="◦"/>
      <w:lvlJc w:val="left"/>
      <w:pPr>
        <w:tabs>
          <w:tab w:val="num" w:pos="2880"/>
        </w:tabs>
        <w:ind w:left="2880" w:hanging="360"/>
      </w:pPr>
      <w:rPr>
        <w:rFonts w:ascii="Microsoft Sans Serif" w:hAnsi="Microsoft Sans Serif" w:hint="default"/>
      </w:rPr>
    </w:lvl>
    <w:lvl w:ilvl="4" w:tplc="FCE44A0E" w:tentative="1">
      <w:start w:val="1"/>
      <w:numFmt w:val="bullet"/>
      <w:lvlText w:val="◦"/>
      <w:lvlJc w:val="left"/>
      <w:pPr>
        <w:tabs>
          <w:tab w:val="num" w:pos="3600"/>
        </w:tabs>
        <w:ind w:left="3600" w:hanging="360"/>
      </w:pPr>
      <w:rPr>
        <w:rFonts w:ascii="Microsoft Sans Serif" w:hAnsi="Microsoft Sans Serif" w:hint="default"/>
      </w:rPr>
    </w:lvl>
    <w:lvl w:ilvl="5" w:tplc="6AEEA1D4" w:tentative="1">
      <w:start w:val="1"/>
      <w:numFmt w:val="bullet"/>
      <w:lvlText w:val="◦"/>
      <w:lvlJc w:val="left"/>
      <w:pPr>
        <w:tabs>
          <w:tab w:val="num" w:pos="4320"/>
        </w:tabs>
        <w:ind w:left="4320" w:hanging="360"/>
      </w:pPr>
      <w:rPr>
        <w:rFonts w:ascii="Microsoft Sans Serif" w:hAnsi="Microsoft Sans Serif" w:hint="default"/>
      </w:rPr>
    </w:lvl>
    <w:lvl w:ilvl="6" w:tplc="B9F453B6" w:tentative="1">
      <w:start w:val="1"/>
      <w:numFmt w:val="bullet"/>
      <w:lvlText w:val="◦"/>
      <w:lvlJc w:val="left"/>
      <w:pPr>
        <w:tabs>
          <w:tab w:val="num" w:pos="5040"/>
        </w:tabs>
        <w:ind w:left="5040" w:hanging="360"/>
      </w:pPr>
      <w:rPr>
        <w:rFonts w:ascii="Microsoft Sans Serif" w:hAnsi="Microsoft Sans Serif" w:hint="default"/>
      </w:rPr>
    </w:lvl>
    <w:lvl w:ilvl="7" w:tplc="E9E6ADFC" w:tentative="1">
      <w:start w:val="1"/>
      <w:numFmt w:val="bullet"/>
      <w:lvlText w:val="◦"/>
      <w:lvlJc w:val="left"/>
      <w:pPr>
        <w:tabs>
          <w:tab w:val="num" w:pos="5760"/>
        </w:tabs>
        <w:ind w:left="5760" w:hanging="360"/>
      </w:pPr>
      <w:rPr>
        <w:rFonts w:ascii="Microsoft Sans Serif" w:hAnsi="Microsoft Sans Serif" w:hint="default"/>
      </w:rPr>
    </w:lvl>
    <w:lvl w:ilvl="8" w:tplc="4416739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BBB5816"/>
    <w:multiLevelType w:val="hybridMultilevel"/>
    <w:tmpl w:val="29480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B0A7848"/>
    <w:multiLevelType w:val="hybridMultilevel"/>
    <w:tmpl w:val="EBC8D516"/>
    <w:lvl w:ilvl="0" w:tplc="13C486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625F1AFC"/>
    <w:multiLevelType w:val="hybridMultilevel"/>
    <w:tmpl w:val="2280F114"/>
    <w:lvl w:ilvl="0" w:tplc="2F9025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9"/>
  </w:num>
  <w:num w:numId="3">
    <w:abstractNumId w:val="10"/>
  </w:num>
  <w:num w:numId="4">
    <w:abstractNumId w:val="14"/>
  </w:num>
  <w:num w:numId="5">
    <w:abstractNumId w:val="5"/>
  </w:num>
  <w:num w:numId="6">
    <w:abstractNumId w:val="7"/>
  </w:num>
  <w:num w:numId="7">
    <w:abstractNumId w:val="17"/>
  </w:num>
  <w:num w:numId="8">
    <w:abstractNumId w:val="13"/>
  </w:num>
  <w:num w:numId="9">
    <w:abstractNumId w:val="9"/>
  </w:num>
  <w:num w:numId="10">
    <w:abstractNumId w:val="6"/>
  </w:num>
  <w:num w:numId="11">
    <w:abstractNumId w:val="18"/>
  </w:num>
  <w:num w:numId="12">
    <w:abstractNumId w:val="15"/>
  </w:num>
  <w:num w:numId="13">
    <w:abstractNumId w:val="3"/>
  </w:num>
  <w:num w:numId="14">
    <w:abstractNumId w:val="1"/>
  </w:num>
  <w:num w:numId="15">
    <w:abstractNumId w:val="12"/>
  </w:num>
  <w:num w:numId="16">
    <w:abstractNumId w:val="8"/>
  </w:num>
  <w:num w:numId="17">
    <w:abstractNumId w:val="11"/>
  </w:num>
  <w:num w:numId="18">
    <w:abstractNumId w:val="0"/>
  </w:num>
  <w:num w:numId="19">
    <w:abstractNumId w:val="2"/>
  </w:num>
  <w:num w:numId="20">
    <w:abstractNumId w:val="4"/>
  </w:num>
  <w:num w:numId="21">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1557"/>
    <w:rsid w:val="000028AD"/>
    <w:rsid w:val="0000503A"/>
    <w:rsid w:val="0000522C"/>
    <w:rsid w:val="00005E01"/>
    <w:rsid w:val="000069E9"/>
    <w:rsid w:val="00010DDC"/>
    <w:rsid w:val="00011393"/>
    <w:rsid w:val="000124E0"/>
    <w:rsid w:val="00012946"/>
    <w:rsid w:val="00012C87"/>
    <w:rsid w:val="00012FFF"/>
    <w:rsid w:val="00013F15"/>
    <w:rsid w:val="000144A9"/>
    <w:rsid w:val="00014837"/>
    <w:rsid w:val="00015AA5"/>
    <w:rsid w:val="00016491"/>
    <w:rsid w:val="0001663F"/>
    <w:rsid w:val="000168CE"/>
    <w:rsid w:val="0002100A"/>
    <w:rsid w:val="0002104C"/>
    <w:rsid w:val="000221CB"/>
    <w:rsid w:val="00022458"/>
    <w:rsid w:val="00022831"/>
    <w:rsid w:val="00023705"/>
    <w:rsid w:val="00024228"/>
    <w:rsid w:val="00024A54"/>
    <w:rsid w:val="00024BA4"/>
    <w:rsid w:val="00024E20"/>
    <w:rsid w:val="00025097"/>
    <w:rsid w:val="0002512D"/>
    <w:rsid w:val="000261A9"/>
    <w:rsid w:val="000262F3"/>
    <w:rsid w:val="0002667A"/>
    <w:rsid w:val="00027F10"/>
    <w:rsid w:val="00030EE4"/>
    <w:rsid w:val="0003112A"/>
    <w:rsid w:val="00031410"/>
    <w:rsid w:val="000318DD"/>
    <w:rsid w:val="0003211B"/>
    <w:rsid w:val="00032B71"/>
    <w:rsid w:val="000332C1"/>
    <w:rsid w:val="00033F8E"/>
    <w:rsid w:val="000340F3"/>
    <w:rsid w:val="00036376"/>
    <w:rsid w:val="00036B0D"/>
    <w:rsid w:val="00037DEE"/>
    <w:rsid w:val="00040EC2"/>
    <w:rsid w:val="000419A9"/>
    <w:rsid w:val="000420DE"/>
    <w:rsid w:val="0004285D"/>
    <w:rsid w:val="00043AF4"/>
    <w:rsid w:val="00043FFD"/>
    <w:rsid w:val="0004713C"/>
    <w:rsid w:val="00050710"/>
    <w:rsid w:val="000519BE"/>
    <w:rsid w:val="0005282C"/>
    <w:rsid w:val="000537B7"/>
    <w:rsid w:val="00055DCB"/>
    <w:rsid w:val="00056564"/>
    <w:rsid w:val="00056C34"/>
    <w:rsid w:val="00056E4C"/>
    <w:rsid w:val="00056E53"/>
    <w:rsid w:val="00056EB0"/>
    <w:rsid w:val="00057080"/>
    <w:rsid w:val="00057A8C"/>
    <w:rsid w:val="000603C4"/>
    <w:rsid w:val="00062A48"/>
    <w:rsid w:val="00063734"/>
    <w:rsid w:val="000643D6"/>
    <w:rsid w:val="000659FC"/>
    <w:rsid w:val="00066D8E"/>
    <w:rsid w:val="00067869"/>
    <w:rsid w:val="000678B9"/>
    <w:rsid w:val="000702C7"/>
    <w:rsid w:val="00071818"/>
    <w:rsid w:val="00072CC4"/>
    <w:rsid w:val="000736BD"/>
    <w:rsid w:val="00075388"/>
    <w:rsid w:val="0007617D"/>
    <w:rsid w:val="00076400"/>
    <w:rsid w:val="00076DE5"/>
    <w:rsid w:val="00080137"/>
    <w:rsid w:val="00080956"/>
    <w:rsid w:val="00082384"/>
    <w:rsid w:val="00083A87"/>
    <w:rsid w:val="00084DEF"/>
    <w:rsid w:val="00086940"/>
    <w:rsid w:val="00086A9A"/>
    <w:rsid w:val="00086AB3"/>
    <w:rsid w:val="00086C1D"/>
    <w:rsid w:val="00086C64"/>
    <w:rsid w:val="00087B46"/>
    <w:rsid w:val="00090D21"/>
    <w:rsid w:val="000917C6"/>
    <w:rsid w:val="00092C76"/>
    <w:rsid w:val="00093599"/>
    <w:rsid w:val="0009396D"/>
    <w:rsid w:val="0009530D"/>
    <w:rsid w:val="0009561E"/>
    <w:rsid w:val="000957BB"/>
    <w:rsid w:val="00095F52"/>
    <w:rsid w:val="000965A9"/>
    <w:rsid w:val="00096DA8"/>
    <w:rsid w:val="00097481"/>
    <w:rsid w:val="000A256F"/>
    <w:rsid w:val="000A42BB"/>
    <w:rsid w:val="000A4674"/>
    <w:rsid w:val="000A4F8E"/>
    <w:rsid w:val="000A61CB"/>
    <w:rsid w:val="000B09D4"/>
    <w:rsid w:val="000B0C75"/>
    <w:rsid w:val="000B1AB0"/>
    <w:rsid w:val="000B1ACF"/>
    <w:rsid w:val="000B2858"/>
    <w:rsid w:val="000B2C38"/>
    <w:rsid w:val="000B2CCE"/>
    <w:rsid w:val="000B2E4C"/>
    <w:rsid w:val="000B5746"/>
    <w:rsid w:val="000B5B95"/>
    <w:rsid w:val="000B62E6"/>
    <w:rsid w:val="000B6F91"/>
    <w:rsid w:val="000B712C"/>
    <w:rsid w:val="000C071F"/>
    <w:rsid w:val="000C19FB"/>
    <w:rsid w:val="000C24BA"/>
    <w:rsid w:val="000C50B2"/>
    <w:rsid w:val="000C6060"/>
    <w:rsid w:val="000C6D75"/>
    <w:rsid w:val="000C7D57"/>
    <w:rsid w:val="000D07C2"/>
    <w:rsid w:val="000D0EFA"/>
    <w:rsid w:val="000D2514"/>
    <w:rsid w:val="000D2E8D"/>
    <w:rsid w:val="000D3391"/>
    <w:rsid w:val="000D38E5"/>
    <w:rsid w:val="000D4265"/>
    <w:rsid w:val="000D45C3"/>
    <w:rsid w:val="000D4822"/>
    <w:rsid w:val="000D49ED"/>
    <w:rsid w:val="000D4B4D"/>
    <w:rsid w:val="000D544F"/>
    <w:rsid w:val="000D6B55"/>
    <w:rsid w:val="000D6E07"/>
    <w:rsid w:val="000D7D61"/>
    <w:rsid w:val="000D7E08"/>
    <w:rsid w:val="000E04D0"/>
    <w:rsid w:val="000E04DD"/>
    <w:rsid w:val="000E0838"/>
    <w:rsid w:val="000E1011"/>
    <w:rsid w:val="000E11CC"/>
    <w:rsid w:val="000E2958"/>
    <w:rsid w:val="000E2FA0"/>
    <w:rsid w:val="000E37C3"/>
    <w:rsid w:val="000E397B"/>
    <w:rsid w:val="000E3AB7"/>
    <w:rsid w:val="000E5ECA"/>
    <w:rsid w:val="000E7C73"/>
    <w:rsid w:val="000E7E2D"/>
    <w:rsid w:val="000F064E"/>
    <w:rsid w:val="000F24A4"/>
    <w:rsid w:val="000F39D2"/>
    <w:rsid w:val="000F61B2"/>
    <w:rsid w:val="000F70A4"/>
    <w:rsid w:val="000F7149"/>
    <w:rsid w:val="000F7B76"/>
    <w:rsid w:val="00100D2A"/>
    <w:rsid w:val="00101378"/>
    <w:rsid w:val="00101FE6"/>
    <w:rsid w:val="00102C92"/>
    <w:rsid w:val="00103145"/>
    <w:rsid w:val="00103159"/>
    <w:rsid w:val="00103882"/>
    <w:rsid w:val="00105900"/>
    <w:rsid w:val="0010621B"/>
    <w:rsid w:val="00106D9E"/>
    <w:rsid w:val="00106E9A"/>
    <w:rsid w:val="0010721F"/>
    <w:rsid w:val="00111EEC"/>
    <w:rsid w:val="00112C5B"/>
    <w:rsid w:val="00112C9D"/>
    <w:rsid w:val="0011426B"/>
    <w:rsid w:val="00117117"/>
    <w:rsid w:val="001178C5"/>
    <w:rsid w:val="0012042A"/>
    <w:rsid w:val="0012047F"/>
    <w:rsid w:val="00120570"/>
    <w:rsid w:val="0012062B"/>
    <w:rsid w:val="00121AF3"/>
    <w:rsid w:val="00122240"/>
    <w:rsid w:val="00124ED7"/>
    <w:rsid w:val="001250BC"/>
    <w:rsid w:val="001254FA"/>
    <w:rsid w:val="00125E2B"/>
    <w:rsid w:val="00126BD6"/>
    <w:rsid w:val="0012724D"/>
    <w:rsid w:val="001309EB"/>
    <w:rsid w:val="00130C46"/>
    <w:rsid w:val="00130E7D"/>
    <w:rsid w:val="00130F9D"/>
    <w:rsid w:val="001318D5"/>
    <w:rsid w:val="00131D45"/>
    <w:rsid w:val="00132447"/>
    <w:rsid w:val="00132C80"/>
    <w:rsid w:val="00134937"/>
    <w:rsid w:val="001349BE"/>
    <w:rsid w:val="00134BA7"/>
    <w:rsid w:val="00135175"/>
    <w:rsid w:val="001366F8"/>
    <w:rsid w:val="0013715F"/>
    <w:rsid w:val="00137A78"/>
    <w:rsid w:val="00140346"/>
    <w:rsid w:val="001416B9"/>
    <w:rsid w:val="00143A97"/>
    <w:rsid w:val="0014472B"/>
    <w:rsid w:val="00145643"/>
    <w:rsid w:val="0014578C"/>
    <w:rsid w:val="00145E82"/>
    <w:rsid w:val="00145F09"/>
    <w:rsid w:val="001470E8"/>
    <w:rsid w:val="00150061"/>
    <w:rsid w:val="001500EB"/>
    <w:rsid w:val="00150244"/>
    <w:rsid w:val="00150BCE"/>
    <w:rsid w:val="001515C9"/>
    <w:rsid w:val="001518CD"/>
    <w:rsid w:val="00152A41"/>
    <w:rsid w:val="00153CD2"/>
    <w:rsid w:val="00153DCA"/>
    <w:rsid w:val="00156591"/>
    <w:rsid w:val="001570F6"/>
    <w:rsid w:val="0016240C"/>
    <w:rsid w:val="00162432"/>
    <w:rsid w:val="00165C3F"/>
    <w:rsid w:val="00167524"/>
    <w:rsid w:val="00170A65"/>
    <w:rsid w:val="00171382"/>
    <w:rsid w:val="00173766"/>
    <w:rsid w:val="00173E7B"/>
    <w:rsid w:val="0017405B"/>
    <w:rsid w:val="00174A05"/>
    <w:rsid w:val="0017631E"/>
    <w:rsid w:val="00176A45"/>
    <w:rsid w:val="00177681"/>
    <w:rsid w:val="0018043B"/>
    <w:rsid w:val="0018097A"/>
    <w:rsid w:val="0018120D"/>
    <w:rsid w:val="001817C9"/>
    <w:rsid w:val="00183D6D"/>
    <w:rsid w:val="00184AA6"/>
    <w:rsid w:val="001864A6"/>
    <w:rsid w:val="00186C20"/>
    <w:rsid w:val="0018755D"/>
    <w:rsid w:val="0018761A"/>
    <w:rsid w:val="00187B63"/>
    <w:rsid w:val="00187C49"/>
    <w:rsid w:val="00187D01"/>
    <w:rsid w:val="00187F9D"/>
    <w:rsid w:val="001926A8"/>
    <w:rsid w:val="00192EE6"/>
    <w:rsid w:val="00193662"/>
    <w:rsid w:val="00195014"/>
    <w:rsid w:val="00195142"/>
    <w:rsid w:val="00195336"/>
    <w:rsid w:val="00195A69"/>
    <w:rsid w:val="001965F6"/>
    <w:rsid w:val="00196789"/>
    <w:rsid w:val="001969E5"/>
    <w:rsid w:val="00197278"/>
    <w:rsid w:val="00197D91"/>
    <w:rsid w:val="001A0874"/>
    <w:rsid w:val="001A0FA0"/>
    <w:rsid w:val="001A19FC"/>
    <w:rsid w:val="001A1B47"/>
    <w:rsid w:val="001A27B4"/>
    <w:rsid w:val="001A28B1"/>
    <w:rsid w:val="001A3A34"/>
    <w:rsid w:val="001A3F94"/>
    <w:rsid w:val="001A4EC8"/>
    <w:rsid w:val="001A4F17"/>
    <w:rsid w:val="001A5AE4"/>
    <w:rsid w:val="001A6604"/>
    <w:rsid w:val="001A6A14"/>
    <w:rsid w:val="001A7919"/>
    <w:rsid w:val="001B00B3"/>
    <w:rsid w:val="001B0DAA"/>
    <w:rsid w:val="001B0EED"/>
    <w:rsid w:val="001B1213"/>
    <w:rsid w:val="001B27AF"/>
    <w:rsid w:val="001B3DFD"/>
    <w:rsid w:val="001B485E"/>
    <w:rsid w:val="001B4DC8"/>
    <w:rsid w:val="001B55B3"/>
    <w:rsid w:val="001B6F27"/>
    <w:rsid w:val="001B7581"/>
    <w:rsid w:val="001C0343"/>
    <w:rsid w:val="001C0E77"/>
    <w:rsid w:val="001C1215"/>
    <w:rsid w:val="001C187D"/>
    <w:rsid w:val="001C1FBB"/>
    <w:rsid w:val="001C28D1"/>
    <w:rsid w:val="001C35A7"/>
    <w:rsid w:val="001C37C6"/>
    <w:rsid w:val="001C399D"/>
    <w:rsid w:val="001C4080"/>
    <w:rsid w:val="001C4590"/>
    <w:rsid w:val="001C4D90"/>
    <w:rsid w:val="001C51AE"/>
    <w:rsid w:val="001C5668"/>
    <w:rsid w:val="001C5A9F"/>
    <w:rsid w:val="001C66B4"/>
    <w:rsid w:val="001C6AEB"/>
    <w:rsid w:val="001C6BD2"/>
    <w:rsid w:val="001C71E2"/>
    <w:rsid w:val="001D0335"/>
    <w:rsid w:val="001D1E21"/>
    <w:rsid w:val="001D332B"/>
    <w:rsid w:val="001D4045"/>
    <w:rsid w:val="001D51A9"/>
    <w:rsid w:val="001D53F0"/>
    <w:rsid w:val="001D56D0"/>
    <w:rsid w:val="001D5D79"/>
    <w:rsid w:val="001D77D5"/>
    <w:rsid w:val="001E0713"/>
    <w:rsid w:val="001E17B4"/>
    <w:rsid w:val="001E1A61"/>
    <w:rsid w:val="001E202B"/>
    <w:rsid w:val="001E29B3"/>
    <w:rsid w:val="001E2B81"/>
    <w:rsid w:val="001E30A1"/>
    <w:rsid w:val="001E34B9"/>
    <w:rsid w:val="001E46EB"/>
    <w:rsid w:val="001E54B1"/>
    <w:rsid w:val="001E59F8"/>
    <w:rsid w:val="001E628A"/>
    <w:rsid w:val="001E73BD"/>
    <w:rsid w:val="001F069B"/>
    <w:rsid w:val="001F0B93"/>
    <w:rsid w:val="001F0FB5"/>
    <w:rsid w:val="001F18C2"/>
    <w:rsid w:val="001F339D"/>
    <w:rsid w:val="001F4EE8"/>
    <w:rsid w:val="001F546F"/>
    <w:rsid w:val="001F5CFC"/>
    <w:rsid w:val="001F6AB4"/>
    <w:rsid w:val="001F788A"/>
    <w:rsid w:val="001F7F59"/>
    <w:rsid w:val="00200FBE"/>
    <w:rsid w:val="00201956"/>
    <w:rsid w:val="00202DE1"/>
    <w:rsid w:val="00203271"/>
    <w:rsid w:val="00207175"/>
    <w:rsid w:val="00207CF8"/>
    <w:rsid w:val="00207E3C"/>
    <w:rsid w:val="00207F0F"/>
    <w:rsid w:val="00212857"/>
    <w:rsid w:val="00212EA9"/>
    <w:rsid w:val="002131EB"/>
    <w:rsid w:val="002148F0"/>
    <w:rsid w:val="002152A5"/>
    <w:rsid w:val="00215936"/>
    <w:rsid w:val="00220202"/>
    <w:rsid w:val="00220F04"/>
    <w:rsid w:val="002216C7"/>
    <w:rsid w:val="002220F6"/>
    <w:rsid w:val="00222FD3"/>
    <w:rsid w:val="0022352F"/>
    <w:rsid w:val="00223C63"/>
    <w:rsid w:val="00223E99"/>
    <w:rsid w:val="002257E4"/>
    <w:rsid w:val="002274FD"/>
    <w:rsid w:val="0023077F"/>
    <w:rsid w:val="00230C6D"/>
    <w:rsid w:val="00231D1D"/>
    <w:rsid w:val="00232293"/>
    <w:rsid w:val="002332E4"/>
    <w:rsid w:val="00233CB1"/>
    <w:rsid w:val="00234BB1"/>
    <w:rsid w:val="0023537E"/>
    <w:rsid w:val="00235FB6"/>
    <w:rsid w:val="00236493"/>
    <w:rsid w:val="002369ED"/>
    <w:rsid w:val="00236BF6"/>
    <w:rsid w:val="00236BF8"/>
    <w:rsid w:val="002370D8"/>
    <w:rsid w:val="0023794B"/>
    <w:rsid w:val="002403F6"/>
    <w:rsid w:val="00240B0B"/>
    <w:rsid w:val="00242577"/>
    <w:rsid w:val="00242D18"/>
    <w:rsid w:val="00243630"/>
    <w:rsid w:val="00245CE7"/>
    <w:rsid w:val="0024777A"/>
    <w:rsid w:val="002504C7"/>
    <w:rsid w:val="00250955"/>
    <w:rsid w:val="00250B57"/>
    <w:rsid w:val="00250E23"/>
    <w:rsid w:val="00250F2D"/>
    <w:rsid w:val="0025159D"/>
    <w:rsid w:val="00252497"/>
    <w:rsid w:val="002524A8"/>
    <w:rsid w:val="00252518"/>
    <w:rsid w:val="00252CDB"/>
    <w:rsid w:val="00253822"/>
    <w:rsid w:val="00253ACC"/>
    <w:rsid w:val="00254621"/>
    <w:rsid w:val="0025717C"/>
    <w:rsid w:val="00260401"/>
    <w:rsid w:val="002617C5"/>
    <w:rsid w:val="00262B04"/>
    <w:rsid w:val="00262F4C"/>
    <w:rsid w:val="002631F9"/>
    <w:rsid w:val="00265216"/>
    <w:rsid w:val="00265C67"/>
    <w:rsid w:val="00265F68"/>
    <w:rsid w:val="0026638F"/>
    <w:rsid w:val="002668E6"/>
    <w:rsid w:val="0026705F"/>
    <w:rsid w:val="002675DC"/>
    <w:rsid w:val="00267AD3"/>
    <w:rsid w:val="00270645"/>
    <w:rsid w:val="002713A1"/>
    <w:rsid w:val="00271BDA"/>
    <w:rsid w:val="002725A6"/>
    <w:rsid w:val="00273BAE"/>
    <w:rsid w:val="00274BB4"/>
    <w:rsid w:val="00275433"/>
    <w:rsid w:val="00276514"/>
    <w:rsid w:val="002769B8"/>
    <w:rsid w:val="00277045"/>
    <w:rsid w:val="0027766F"/>
    <w:rsid w:val="00280E7E"/>
    <w:rsid w:val="00281000"/>
    <w:rsid w:val="00281E92"/>
    <w:rsid w:val="0028206F"/>
    <w:rsid w:val="0028286F"/>
    <w:rsid w:val="00286074"/>
    <w:rsid w:val="002875BA"/>
    <w:rsid w:val="00291183"/>
    <w:rsid w:val="002916DA"/>
    <w:rsid w:val="00291BFB"/>
    <w:rsid w:val="002942C5"/>
    <w:rsid w:val="002947BC"/>
    <w:rsid w:val="002960A6"/>
    <w:rsid w:val="00296131"/>
    <w:rsid w:val="00296455"/>
    <w:rsid w:val="00297377"/>
    <w:rsid w:val="002A18A0"/>
    <w:rsid w:val="002A1E24"/>
    <w:rsid w:val="002A4C0B"/>
    <w:rsid w:val="002A51E2"/>
    <w:rsid w:val="002A5530"/>
    <w:rsid w:val="002A5549"/>
    <w:rsid w:val="002A5D99"/>
    <w:rsid w:val="002A6738"/>
    <w:rsid w:val="002A6E81"/>
    <w:rsid w:val="002A76ED"/>
    <w:rsid w:val="002A77B9"/>
    <w:rsid w:val="002A78B7"/>
    <w:rsid w:val="002A7BDE"/>
    <w:rsid w:val="002A7FA0"/>
    <w:rsid w:val="002B189D"/>
    <w:rsid w:val="002B3DE0"/>
    <w:rsid w:val="002B44E3"/>
    <w:rsid w:val="002B591D"/>
    <w:rsid w:val="002B643C"/>
    <w:rsid w:val="002B6AA7"/>
    <w:rsid w:val="002B6B42"/>
    <w:rsid w:val="002B6CC9"/>
    <w:rsid w:val="002B7DC0"/>
    <w:rsid w:val="002B7DC1"/>
    <w:rsid w:val="002B7E0D"/>
    <w:rsid w:val="002C34FC"/>
    <w:rsid w:val="002C3F0D"/>
    <w:rsid w:val="002C4704"/>
    <w:rsid w:val="002C4710"/>
    <w:rsid w:val="002C4B4A"/>
    <w:rsid w:val="002C4CC5"/>
    <w:rsid w:val="002C5018"/>
    <w:rsid w:val="002C5094"/>
    <w:rsid w:val="002C570F"/>
    <w:rsid w:val="002C5961"/>
    <w:rsid w:val="002C6C9B"/>
    <w:rsid w:val="002C7344"/>
    <w:rsid w:val="002C798F"/>
    <w:rsid w:val="002D00E4"/>
    <w:rsid w:val="002D074A"/>
    <w:rsid w:val="002D152F"/>
    <w:rsid w:val="002D2C4B"/>
    <w:rsid w:val="002D3D3A"/>
    <w:rsid w:val="002D4766"/>
    <w:rsid w:val="002D51B5"/>
    <w:rsid w:val="002D5674"/>
    <w:rsid w:val="002D6F60"/>
    <w:rsid w:val="002E028A"/>
    <w:rsid w:val="002E02CB"/>
    <w:rsid w:val="002E499E"/>
    <w:rsid w:val="002E7CD3"/>
    <w:rsid w:val="002F00D5"/>
    <w:rsid w:val="002F08B7"/>
    <w:rsid w:val="002F1174"/>
    <w:rsid w:val="002F1B15"/>
    <w:rsid w:val="002F2DD5"/>
    <w:rsid w:val="002F4D9B"/>
    <w:rsid w:val="002F55FC"/>
    <w:rsid w:val="002F641A"/>
    <w:rsid w:val="002F64B7"/>
    <w:rsid w:val="002F6998"/>
    <w:rsid w:val="002F6BD6"/>
    <w:rsid w:val="002F7416"/>
    <w:rsid w:val="003006C7"/>
    <w:rsid w:val="00301AC2"/>
    <w:rsid w:val="00302439"/>
    <w:rsid w:val="0030249D"/>
    <w:rsid w:val="00302556"/>
    <w:rsid w:val="00303809"/>
    <w:rsid w:val="00305386"/>
    <w:rsid w:val="0030633B"/>
    <w:rsid w:val="0030664C"/>
    <w:rsid w:val="003068DE"/>
    <w:rsid w:val="003074F8"/>
    <w:rsid w:val="003077D1"/>
    <w:rsid w:val="003114F8"/>
    <w:rsid w:val="00311BF8"/>
    <w:rsid w:val="003128DB"/>
    <w:rsid w:val="00312928"/>
    <w:rsid w:val="00312F4D"/>
    <w:rsid w:val="0031337B"/>
    <w:rsid w:val="00314F91"/>
    <w:rsid w:val="00314FEF"/>
    <w:rsid w:val="00315971"/>
    <w:rsid w:val="00316F16"/>
    <w:rsid w:val="00317600"/>
    <w:rsid w:val="00317CAC"/>
    <w:rsid w:val="003200D6"/>
    <w:rsid w:val="0032029A"/>
    <w:rsid w:val="00321693"/>
    <w:rsid w:val="00322315"/>
    <w:rsid w:val="00323446"/>
    <w:rsid w:val="003235EF"/>
    <w:rsid w:val="00323E36"/>
    <w:rsid w:val="003257E3"/>
    <w:rsid w:val="00325920"/>
    <w:rsid w:val="003262B9"/>
    <w:rsid w:val="00326F4D"/>
    <w:rsid w:val="00330341"/>
    <w:rsid w:val="0033097E"/>
    <w:rsid w:val="00330E13"/>
    <w:rsid w:val="003312ED"/>
    <w:rsid w:val="00331416"/>
    <w:rsid w:val="00331B6D"/>
    <w:rsid w:val="00332DAA"/>
    <w:rsid w:val="00332EDD"/>
    <w:rsid w:val="00332FC8"/>
    <w:rsid w:val="0033314E"/>
    <w:rsid w:val="003337C3"/>
    <w:rsid w:val="0033490A"/>
    <w:rsid w:val="00334E26"/>
    <w:rsid w:val="003352A7"/>
    <w:rsid w:val="00335E09"/>
    <w:rsid w:val="0033691C"/>
    <w:rsid w:val="00341812"/>
    <w:rsid w:val="00342500"/>
    <w:rsid w:val="00342AAD"/>
    <w:rsid w:val="00342F84"/>
    <w:rsid w:val="00343045"/>
    <w:rsid w:val="00343C03"/>
    <w:rsid w:val="00344300"/>
    <w:rsid w:val="003451E5"/>
    <w:rsid w:val="0034552D"/>
    <w:rsid w:val="00345C7E"/>
    <w:rsid w:val="00345E3B"/>
    <w:rsid w:val="0034740D"/>
    <w:rsid w:val="00351BFA"/>
    <w:rsid w:val="00351E31"/>
    <w:rsid w:val="00352BD7"/>
    <w:rsid w:val="0035353B"/>
    <w:rsid w:val="00353C45"/>
    <w:rsid w:val="00353F71"/>
    <w:rsid w:val="003546F6"/>
    <w:rsid w:val="003550B9"/>
    <w:rsid w:val="003552EC"/>
    <w:rsid w:val="003553A3"/>
    <w:rsid w:val="0035554B"/>
    <w:rsid w:val="00355A7E"/>
    <w:rsid w:val="00356349"/>
    <w:rsid w:val="0035665D"/>
    <w:rsid w:val="00356D5E"/>
    <w:rsid w:val="00357A4B"/>
    <w:rsid w:val="00357E5B"/>
    <w:rsid w:val="003621A4"/>
    <w:rsid w:val="003622F9"/>
    <w:rsid w:val="00362629"/>
    <w:rsid w:val="00362937"/>
    <w:rsid w:val="003652F1"/>
    <w:rsid w:val="00365766"/>
    <w:rsid w:val="003657F3"/>
    <w:rsid w:val="00370833"/>
    <w:rsid w:val="00370AD9"/>
    <w:rsid w:val="00371977"/>
    <w:rsid w:val="00371FD7"/>
    <w:rsid w:val="0037220B"/>
    <w:rsid w:val="00372AEC"/>
    <w:rsid w:val="00373086"/>
    <w:rsid w:val="003743D5"/>
    <w:rsid w:val="00374BE5"/>
    <w:rsid w:val="00375CEE"/>
    <w:rsid w:val="0037609B"/>
    <w:rsid w:val="00376D55"/>
    <w:rsid w:val="00377092"/>
    <w:rsid w:val="00377216"/>
    <w:rsid w:val="00377ED9"/>
    <w:rsid w:val="00377FE2"/>
    <w:rsid w:val="003802A4"/>
    <w:rsid w:val="003802C3"/>
    <w:rsid w:val="0038044F"/>
    <w:rsid w:val="00380A4F"/>
    <w:rsid w:val="00380B2A"/>
    <w:rsid w:val="0038101D"/>
    <w:rsid w:val="00381E0E"/>
    <w:rsid w:val="00382C21"/>
    <w:rsid w:val="00382FE0"/>
    <w:rsid w:val="00383306"/>
    <w:rsid w:val="00383F56"/>
    <w:rsid w:val="0038430D"/>
    <w:rsid w:val="00385D49"/>
    <w:rsid w:val="00386AF8"/>
    <w:rsid w:val="00386F49"/>
    <w:rsid w:val="003872A7"/>
    <w:rsid w:val="0039029B"/>
    <w:rsid w:val="00391119"/>
    <w:rsid w:val="003921BC"/>
    <w:rsid w:val="00393472"/>
    <w:rsid w:val="003935B2"/>
    <w:rsid w:val="003938B5"/>
    <w:rsid w:val="00394B32"/>
    <w:rsid w:val="003A10B3"/>
    <w:rsid w:val="003A1322"/>
    <w:rsid w:val="003A1413"/>
    <w:rsid w:val="003A1F6F"/>
    <w:rsid w:val="003A2F64"/>
    <w:rsid w:val="003A396C"/>
    <w:rsid w:val="003A3A95"/>
    <w:rsid w:val="003A3AD1"/>
    <w:rsid w:val="003A41D7"/>
    <w:rsid w:val="003A47CC"/>
    <w:rsid w:val="003A4DD6"/>
    <w:rsid w:val="003A5A86"/>
    <w:rsid w:val="003A5BBD"/>
    <w:rsid w:val="003A7BB0"/>
    <w:rsid w:val="003A7FD1"/>
    <w:rsid w:val="003B0E5B"/>
    <w:rsid w:val="003B1706"/>
    <w:rsid w:val="003B2492"/>
    <w:rsid w:val="003B2C12"/>
    <w:rsid w:val="003B2F0C"/>
    <w:rsid w:val="003B4ECB"/>
    <w:rsid w:val="003B554F"/>
    <w:rsid w:val="003B77C6"/>
    <w:rsid w:val="003B7920"/>
    <w:rsid w:val="003B7A52"/>
    <w:rsid w:val="003B7A73"/>
    <w:rsid w:val="003B7C1E"/>
    <w:rsid w:val="003C06D3"/>
    <w:rsid w:val="003C0DBC"/>
    <w:rsid w:val="003C197C"/>
    <w:rsid w:val="003C249A"/>
    <w:rsid w:val="003C279D"/>
    <w:rsid w:val="003C4E23"/>
    <w:rsid w:val="003C619B"/>
    <w:rsid w:val="003C6B71"/>
    <w:rsid w:val="003C7030"/>
    <w:rsid w:val="003C7A21"/>
    <w:rsid w:val="003C7A4A"/>
    <w:rsid w:val="003C7EC6"/>
    <w:rsid w:val="003D03B0"/>
    <w:rsid w:val="003D2D05"/>
    <w:rsid w:val="003D4206"/>
    <w:rsid w:val="003D46B6"/>
    <w:rsid w:val="003D4B50"/>
    <w:rsid w:val="003D4B5B"/>
    <w:rsid w:val="003D4D48"/>
    <w:rsid w:val="003E2BF5"/>
    <w:rsid w:val="003E31A4"/>
    <w:rsid w:val="003E3813"/>
    <w:rsid w:val="003E4F96"/>
    <w:rsid w:val="003E531F"/>
    <w:rsid w:val="003E5983"/>
    <w:rsid w:val="003E5CB6"/>
    <w:rsid w:val="003E73C1"/>
    <w:rsid w:val="003E7A13"/>
    <w:rsid w:val="003E7DBD"/>
    <w:rsid w:val="003F0765"/>
    <w:rsid w:val="003F08B2"/>
    <w:rsid w:val="003F180E"/>
    <w:rsid w:val="003F1B67"/>
    <w:rsid w:val="003F30F0"/>
    <w:rsid w:val="003F4015"/>
    <w:rsid w:val="003F4ADD"/>
    <w:rsid w:val="003F4D26"/>
    <w:rsid w:val="003F6DFC"/>
    <w:rsid w:val="003F763F"/>
    <w:rsid w:val="003F785F"/>
    <w:rsid w:val="003F7F60"/>
    <w:rsid w:val="00400157"/>
    <w:rsid w:val="00401494"/>
    <w:rsid w:val="004017E2"/>
    <w:rsid w:val="00401ED0"/>
    <w:rsid w:val="00402356"/>
    <w:rsid w:val="00403446"/>
    <w:rsid w:val="004038F4"/>
    <w:rsid w:val="00403A6A"/>
    <w:rsid w:val="00403FA1"/>
    <w:rsid w:val="004052C5"/>
    <w:rsid w:val="00406775"/>
    <w:rsid w:val="00406853"/>
    <w:rsid w:val="00411013"/>
    <w:rsid w:val="00411770"/>
    <w:rsid w:val="00411A2B"/>
    <w:rsid w:val="00411D5A"/>
    <w:rsid w:val="004121CC"/>
    <w:rsid w:val="0041355A"/>
    <w:rsid w:val="00413582"/>
    <w:rsid w:val="00415A07"/>
    <w:rsid w:val="00415B32"/>
    <w:rsid w:val="004160DA"/>
    <w:rsid w:val="004174E1"/>
    <w:rsid w:val="004176EC"/>
    <w:rsid w:val="00420ABE"/>
    <w:rsid w:val="004215B6"/>
    <w:rsid w:val="00423AC2"/>
    <w:rsid w:val="00423C12"/>
    <w:rsid w:val="00426A19"/>
    <w:rsid w:val="004310C7"/>
    <w:rsid w:val="00431246"/>
    <w:rsid w:val="004322CD"/>
    <w:rsid w:val="00433B46"/>
    <w:rsid w:val="004342AD"/>
    <w:rsid w:val="00435F29"/>
    <w:rsid w:val="00437439"/>
    <w:rsid w:val="00440047"/>
    <w:rsid w:val="0044095E"/>
    <w:rsid w:val="00440D27"/>
    <w:rsid w:val="00440E8D"/>
    <w:rsid w:val="00440FB6"/>
    <w:rsid w:val="00442F80"/>
    <w:rsid w:val="004440DC"/>
    <w:rsid w:val="004456A6"/>
    <w:rsid w:val="00445819"/>
    <w:rsid w:val="00445AE2"/>
    <w:rsid w:val="00447D98"/>
    <w:rsid w:val="00450231"/>
    <w:rsid w:val="0045193C"/>
    <w:rsid w:val="0045401F"/>
    <w:rsid w:val="00455B21"/>
    <w:rsid w:val="00455BEE"/>
    <w:rsid w:val="00456588"/>
    <w:rsid w:val="00456919"/>
    <w:rsid w:val="00457875"/>
    <w:rsid w:val="00457EB4"/>
    <w:rsid w:val="004607EA"/>
    <w:rsid w:val="00460EB2"/>
    <w:rsid w:val="00461DAF"/>
    <w:rsid w:val="0046267A"/>
    <w:rsid w:val="004646FF"/>
    <w:rsid w:val="004703A5"/>
    <w:rsid w:val="0047171B"/>
    <w:rsid w:val="004729B5"/>
    <w:rsid w:val="00472D2B"/>
    <w:rsid w:val="00472D91"/>
    <w:rsid w:val="00473E60"/>
    <w:rsid w:val="00474462"/>
    <w:rsid w:val="004744BA"/>
    <w:rsid w:val="00474760"/>
    <w:rsid w:val="004747E3"/>
    <w:rsid w:val="00475165"/>
    <w:rsid w:val="004753A4"/>
    <w:rsid w:val="00476282"/>
    <w:rsid w:val="004817C1"/>
    <w:rsid w:val="00481E37"/>
    <w:rsid w:val="00483B91"/>
    <w:rsid w:val="0048475A"/>
    <w:rsid w:val="0048509C"/>
    <w:rsid w:val="0048515C"/>
    <w:rsid w:val="004853D3"/>
    <w:rsid w:val="004855DA"/>
    <w:rsid w:val="004858EE"/>
    <w:rsid w:val="00485DE9"/>
    <w:rsid w:val="004861B6"/>
    <w:rsid w:val="0048621D"/>
    <w:rsid w:val="00492116"/>
    <w:rsid w:val="004948BD"/>
    <w:rsid w:val="00496682"/>
    <w:rsid w:val="00496A38"/>
    <w:rsid w:val="00497E01"/>
    <w:rsid w:val="004A0A3B"/>
    <w:rsid w:val="004A10E3"/>
    <w:rsid w:val="004A1711"/>
    <w:rsid w:val="004A2A25"/>
    <w:rsid w:val="004A390E"/>
    <w:rsid w:val="004A3E14"/>
    <w:rsid w:val="004A3F65"/>
    <w:rsid w:val="004A4F98"/>
    <w:rsid w:val="004A58C1"/>
    <w:rsid w:val="004A5AA1"/>
    <w:rsid w:val="004A5E15"/>
    <w:rsid w:val="004A65EA"/>
    <w:rsid w:val="004A6A9A"/>
    <w:rsid w:val="004A75B8"/>
    <w:rsid w:val="004A75C0"/>
    <w:rsid w:val="004B0DAB"/>
    <w:rsid w:val="004B20DB"/>
    <w:rsid w:val="004B3D91"/>
    <w:rsid w:val="004B420F"/>
    <w:rsid w:val="004B5CCC"/>
    <w:rsid w:val="004B7893"/>
    <w:rsid w:val="004C14B6"/>
    <w:rsid w:val="004C1FE5"/>
    <w:rsid w:val="004C2D20"/>
    <w:rsid w:val="004C5244"/>
    <w:rsid w:val="004D00A2"/>
    <w:rsid w:val="004D154C"/>
    <w:rsid w:val="004D163F"/>
    <w:rsid w:val="004D1738"/>
    <w:rsid w:val="004D1D98"/>
    <w:rsid w:val="004D2E21"/>
    <w:rsid w:val="004D5202"/>
    <w:rsid w:val="004D62E2"/>
    <w:rsid w:val="004D6F4A"/>
    <w:rsid w:val="004D7C7D"/>
    <w:rsid w:val="004E08F0"/>
    <w:rsid w:val="004E1A1D"/>
    <w:rsid w:val="004E23A5"/>
    <w:rsid w:val="004E3591"/>
    <w:rsid w:val="004E40E2"/>
    <w:rsid w:val="004E4B70"/>
    <w:rsid w:val="004E52A5"/>
    <w:rsid w:val="004E55B8"/>
    <w:rsid w:val="004E5E17"/>
    <w:rsid w:val="004E5F65"/>
    <w:rsid w:val="004E62CF"/>
    <w:rsid w:val="004E6461"/>
    <w:rsid w:val="004E6B25"/>
    <w:rsid w:val="004E6FE5"/>
    <w:rsid w:val="004E7D49"/>
    <w:rsid w:val="004F163B"/>
    <w:rsid w:val="004F1A98"/>
    <w:rsid w:val="004F1DBF"/>
    <w:rsid w:val="004F2720"/>
    <w:rsid w:val="004F5FF0"/>
    <w:rsid w:val="004F6F2B"/>
    <w:rsid w:val="004F70C3"/>
    <w:rsid w:val="004F7241"/>
    <w:rsid w:val="004F7981"/>
    <w:rsid w:val="004F7A49"/>
    <w:rsid w:val="00501B69"/>
    <w:rsid w:val="00501D61"/>
    <w:rsid w:val="00503BB5"/>
    <w:rsid w:val="00504F0F"/>
    <w:rsid w:val="005052ED"/>
    <w:rsid w:val="005064EC"/>
    <w:rsid w:val="0050667C"/>
    <w:rsid w:val="005078F1"/>
    <w:rsid w:val="00510ACD"/>
    <w:rsid w:val="0051128C"/>
    <w:rsid w:val="00511B1B"/>
    <w:rsid w:val="0051209F"/>
    <w:rsid w:val="0051319C"/>
    <w:rsid w:val="00513622"/>
    <w:rsid w:val="00514E9C"/>
    <w:rsid w:val="00515CB1"/>
    <w:rsid w:val="0051676D"/>
    <w:rsid w:val="005169AC"/>
    <w:rsid w:val="0052056B"/>
    <w:rsid w:val="0052199B"/>
    <w:rsid w:val="00521BED"/>
    <w:rsid w:val="005226CF"/>
    <w:rsid w:val="005232B5"/>
    <w:rsid w:val="00523625"/>
    <w:rsid w:val="00523739"/>
    <w:rsid w:val="00524076"/>
    <w:rsid w:val="0052499B"/>
    <w:rsid w:val="005260CD"/>
    <w:rsid w:val="00527410"/>
    <w:rsid w:val="00530F75"/>
    <w:rsid w:val="005317A1"/>
    <w:rsid w:val="005324C2"/>
    <w:rsid w:val="0053456B"/>
    <w:rsid w:val="005345BF"/>
    <w:rsid w:val="0053490D"/>
    <w:rsid w:val="0053579C"/>
    <w:rsid w:val="00535910"/>
    <w:rsid w:val="00535D50"/>
    <w:rsid w:val="00541253"/>
    <w:rsid w:val="00541479"/>
    <w:rsid w:val="00542ABC"/>
    <w:rsid w:val="00543BFF"/>
    <w:rsid w:val="00543D6A"/>
    <w:rsid w:val="00543DB1"/>
    <w:rsid w:val="00543F18"/>
    <w:rsid w:val="0054493E"/>
    <w:rsid w:val="00544A6F"/>
    <w:rsid w:val="00545638"/>
    <w:rsid w:val="0054575B"/>
    <w:rsid w:val="00545D9A"/>
    <w:rsid w:val="005500CB"/>
    <w:rsid w:val="00551021"/>
    <w:rsid w:val="00551539"/>
    <w:rsid w:val="0055347F"/>
    <w:rsid w:val="00553FF2"/>
    <w:rsid w:val="00554D54"/>
    <w:rsid w:val="00556CAE"/>
    <w:rsid w:val="00560A31"/>
    <w:rsid w:val="00560CC1"/>
    <w:rsid w:val="005616B4"/>
    <w:rsid w:val="005617E3"/>
    <w:rsid w:val="00561886"/>
    <w:rsid w:val="00561AF3"/>
    <w:rsid w:val="00561EA0"/>
    <w:rsid w:val="005628CE"/>
    <w:rsid w:val="00562B25"/>
    <w:rsid w:val="00563B7A"/>
    <w:rsid w:val="00564FCC"/>
    <w:rsid w:val="00566C35"/>
    <w:rsid w:val="00570231"/>
    <w:rsid w:val="0057168F"/>
    <w:rsid w:val="005718E2"/>
    <w:rsid w:val="0057193D"/>
    <w:rsid w:val="00571CFE"/>
    <w:rsid w:val="00572741"/>
    <w:rsid w:val="00572A89"/>
    <w:rsid w:val="00573D74"/>
    <w:rsid w:val="00573DBE"/>
    <w:rsid w:val="00574E30"/>
    <w:rsid w:val="00576439"/>
    <w:rsid w:val="005766D2"/>
    <w:rsid w:val="00576ECD"/>
    <w:rsid w:val="005775B4"/>
    <w:rsid w:val="00577795"/>
    <w:rsid w:val="00577BAD"/>
    <w:rsid w:val="00577ECB"/>
    <w:rsid w:val="005810B3"/>
    <w:rsid w:val="00581F1E"/>
    <w:rsid w:val="00582E48"/>
    <w:rsid w:val="005839BF"/>
    <w:rsid w:val="00585554"/>
    <w:rsid w:val="00585DCE"/>
    <w:rsid w:val="00586010"/>
    <w:rsid w:val="0058734D"/>
    <w:rsid w:val="00590EDE"/>
    <w:rsid w:val="00591CBD"/>
    <w:rsid w:val="005922FA"/>
    <w:rsid w:val="00596574"/>
    <w:rsid w:val="00596A72"/>
    <w:rsid w:val="00596D2C"/>
    <w:rsid w:val="00597D59"/>
    <w:rsid w:val="005A01C9"/>
    <w:rsid w:val="005A05B6"/>
    <w:rsid w:val="005A07F2"/>
    <w:rsid w:val="005A10FA"/>
    <w:rsid w:val="005A1654"/>
    <w:rsid w:val="005A17B9"/>
    <w:rsid w:val="005A1EA7"/>
    <w:rsid w:val="005A2815"/>
    <w:rsid w:val="005A399F"/>
    <w:rsid w:val="005A3C38"/>
    <w:rsid w:val="005A458B"/>
    <w:rsid w:val="005A49AD"/>
    <w:rsid w:val="005A5552"/>
    <w:rsid w:val="005A5909"/>
    <w:rsid w:val="005A59B2"/>
    <w:rsid w:val="005A5D2C"/>
    <w:rsid w:val="005A6BD0"/>
    <w:rsid w:val="005A745D"/>
    <w:rsid w:val="005A74AF"/>
    <w:rsid w:val="005B2812"/>
    <w:rsid w:val="005B2D9B"/>
    <w:rsid w:val="005B4BC4"/>
    <w:rsid w:val="005B576A"/>
    <w:rsid w:val="005C0621"/>
    <w:rsid w:val="005C12E4"/>
    <w:rsid w:val="005C2A73"/>
    <w:rsid w:val="005C2D30"/>
    <w:rsid w:val="005C2F28"/>
    <w:rsid w:val="005C31C9"/>
    <w:rsid w:val="005C3FD4"/>
    <w:rsid w:val="005C4542"/>
    <w:rsid w:val="005C4BA8"/>
    <w:rsid w:val="005C6198"/>
    <w:rsid w:val="005C6831"/>
    <w:rsid w:val="005C6C23"/>
    <w:rsid w:val="005C7C00"/>
    <w:rsid w:val="005D0211"/>
    <w:rsid w:val="005D0664"/>
    <w:rsid w:val="005D154D"/>
    <w:rsid w:val="005D1A23"/>
    <w:rsid w:val="005D1ACB"/>
    <w:rsid w:val="005D1B97"/>
    <w:rsid w:val="005D2713"/>
    <w:rsid w:val="005D2A31"/>
    <w:rsid w:val="005D2D52"/>
    <w:rsid w:val="005D36DD"/>
    <w:rsid w:val="005D4237"/>
    <w:rsid w:val="005D4B69"/>
    <w:rsid w:val="005D5859"/>
    <w:rsid w:val="005D6AF9"/>
    <w:rsid w:val="005D7093"/>
    <w:rsid w:val="005D72B2"/>
    <w:rsid w:val="005E0C9E"/>
    <w:rsid w:val="005E2FA3"/>
    <w:rsid w:val="005E3525"/>
    <w:rsid w:val="005E509B"/>
    <w:rsid w:val="005E51B6"/>
    <w:rsid w:val="005E5639"/>
    <w:rsid w:val="005E797E"/>
    <w:rsid w:val="005E7B9E"/>
    <w:rsid w:val="005E7E6A"/>
    <w:rsid w:val="005F074E"/>
    <w:rsid w:val="005F0C44"/>
    <w:rsid w:val="005F110A"/>
    <w:rsid w:val="005F3178"/>
    <w:rsid w:val="005F67D3"/>
    <w:rsid w:val="005F69A1"/>
    <w:rsid w:val="005F6F71"/>
    <w:rsid w:val="006019C1"/>
    <w:rsid w:val="0060235A"/>
    <w:rsid w:val="00602B45"/>
    <w:rsid w:val="00602BA5"/>
    <w:rsid w:val="00604924"/>
    <w:rsid w:val="0060542D"/>
    <w:rsid w:val="0060590E"/>
    <w:rsid w:val="00605D63"/>
    <w:rsid w:val="00605F38"/>
    <w:rsid w:val="006103D7"/>
    <w:rsid w:val="00611A37"/>
    <w:rsid w:val="00611ABB"/>
    <w:rsid w:val="006121B3"/>
    <w:rsid w:val="006148F0"/>
    <w:rsid w:val="006159C7"/>
    <w:rsid w:val="006159F5"/>
    <w:rsid w:val="00615E42"/>
    <w:rsid w:val="00615E62"/>
    <w:rsid w:val="0061736A"/>
    <w:rsid w:val="00617C32"/>
    <w:rsid w:val="00617E3D"/>
    <w:rsid w:val="00621BB2"/>
    <w:rsid w:val="00622C09"/>
    <w:rsid w:val="0062375A"/>
    <w:rsid w:val="00623A4E"/>
    <w:rsid w:val="00625586"/>
    <w:rsid w:val="00627A07"/>
    <w:rsid w:val="006303D8"/>
    <w:rsid w:val="00630CE1"/>
    <w:rsid w:val="00630EB1"/>
    <w:rsid w:val="00631432"/>
    <w:rsid w:val="00631EFC"/>
    <w:rsid w:val="0063219A"/>
    <w:rsid w:val="00632977"/>
    <w:rsid w:val="00633DE6"/>
    <w:rsid w:val="00633DFE"/>
    <w:rsid w:val="00634098"/>
    <w:rsid w:val="00634B26"/>
    <w:rsid w:val="00641109"/>
    <w:rsid w:val="00641859"/>
    <w:rsid w:val="00641C68"/>
    <w:rsid w:val="00643296"/>
    <w:rsid w:val="00643D76"/>
    <w:rsid w:val="00644EF7"/>
    <w:rsid w:val="00645009"/>
    <w:rsid w:val="006450F4"/>
    <w:rsid w:val="0064551A"/>
    <w:rsid w:val="006461BA"/>
    <w:rsid w:val="00646259"/>
    <w:rsid w:val="006462A0"/>
    <w:rsid w:val="00650302"/>
    <w:rsid w:val="006508F9"/>
    <w:rsid w:val="00650DED"/>
    <w:rsid w:val="00651436"/>
    <w:rsid w:val="00651933"/>
    <w:rsid w:val="0065308D"/>
    <w:rsid w:val="006539C2"/>
    <w:rsid w:val="00653FF4"/>
    <w:rsid w:val="00654D6A"/>
    <w:rsid w:val="00655058"/>
    <w:rsid w:val="0065628E"/>
    <w:rsid w:val="00656306"/>
    <w:rsid w:val="00657BE2"/>
    <w:rsid w:val="00660618"/>
    <w:rsid w:val="00660928"/>
    <w:rsid w:val="00662D12"/>
    <w:rsid w:val="00662FD4"/>
    <w:rsid w:val="0066329D"/>
    <w:rsid w:val="006645DB"/>
    <w:rsid w:val="00664FA0"/>
    <w:rsid w:val="00667174"/>
    <w:rsid w:val="00667B4D"/>
    <w:rsid w:val="00670100"/>
    <w:rsid w:val="006709BE"/>
    <w:rsid w:val="00670A46"/>
    <w:rsid w:val="0067152D"/>
    <w:rsid w:val="00671EA8"/>
    <w:rsid w:val="00671F3E"/>
    <w:rsid w:val="006722E6"/>
    <w:rsid w:val="00673AE4"/>
    <w:rsid w:val="00674A86"/>
    <w:rsid w:val="00674D58"/>
    <w:rsid w:val="006751FD"/>
    <w:rsid w:val="00676320"/>
    <w:rsid w:val="00676AC7"/>
    <w:rsid w:val="006773A0"/>
    <w:rsid w:val="006779B2"/>
    <w:rsid w:val="00677EDC"/>
    <w:rsid w:val="00680DE8"/>
    <w:rsid w:val="00680EA3"/>
    <w:rsid w:val="00681173"/>
    <w:rsid w:val="006817E4"/>
    <w:rsid w:val="00681BE8"/>
    <w:rsid w:val="00682072"/>
    <w:rsid w:val="00682DDF"/>
    <w:rsid w:val="006850E2"/>
    <w:rsid w:val="006857F5"/>
    <w:rsid w:val="00685D76"/>
    <w:rsid w:val="0068625F"/>
    <w:rsid w:val="00686840"/>
    <w:rsid w:val="006876A5"/>
    <w:rsid w:val="00687FF9"/>
    <w:rsid w:val="00690FF4"/>
    <w:rsid w:val="0069101B"/>
    <w:rsid w:val="00692F45"/>
    <w:rsid w:val="00693132"/>
    <w:rsid w:val="00693755"/>
    <w:rsid w:val="00693F07"/>
    <w:rsid w:val="00695170"/>
    <w:rsid w:val="00695480"/>
    <w:rsid w:val="00695871"/>
    <w:rsid w:val="006959A2"/>
    <w:rsid w:val="00696E1C"/>
    <w:rsid w:val="00697D3A"/>
    <w:rsid w:val="006A06AC"/>
    <w:rsid w:val="006A1EE4"/>
    <w:rsid w:val="006A328D"/>
    <w:rsid w:val="006A40C9"/>
    <w:rsid w:val="006A4C41"/>
    <w:rsid w:val="006A5551"/>
    <w:rsid w:val="006A64C8"/>
    <w:rsid w:val="006A68B9"/>
    <w:rsid w:val="006B005C"/>
    <w:rsid w:val="006B0375"/>
    <w:rsid w:val="006B0E03"/>
    <w:rsid w:val="006B10A4"/>
    <w:rsid w:val="006B3830"/>
    <w:rsid w:val="006B42A1"/>
    <w:rsid w:val="006B438B"/>
    <w:rsid w:val="006B4A59"/>
    <w:rsid w:val="006B5546"/>
    <w:rsid w:val="006B5B18"/>
    <w:rsid w:val="006B635F"/>
    <w:rsid w:val="006B6641"/>
    <w:rsid w:val="006B6B7E"/>
    <w:rsid w:val="006B708B"/>
    <w:rsid w:val="006B77A7"/>
    <w:rsid w:val="006C07FA"/>
    <w:rsid w:val="006C16E4"/>
    <w:rsid w:val="006C3A19"/>
    <w:rsid w:val="006C4615"/>
    <w:rsid w:val="006C50C0"/>
    <w:rsid w:val="006C50C8"/>
    <w:rsid w:val="006D1D3E"/>
    <w:rsid w:val="006D239A"/>
    <w:rsid w:val="006D28F0"/>
    <w:rsid w:val="006D3016"/>
    <w:rsid w:val="006D3550"/>
    <w:rsid w:val="006D40DB"/>
    <w:rsid w:val="006D4FD1"/>
    <w:rsid w:val="006D615B"/>
    <w:rsid w:val="006D63B6"/>
    <w:rsid w:val="006D6F22"/>
    <w:rsid w:val="006E0128"/>
    <w:rsid w:val="006E0B33"/>
    <w:rsid w:val="006E0DD5"/>
    <w:rsid w:val="006E1B9F"/>
    <w:rsid w:val="006E1F00"/>
    <w:rsid w:val="006E2E5F"/>
    <w:rsid w:val="006E4A05"/>
    <w:rsid w:val="006E4CDB"/>
    <w:rsid w:val="006E4F95"/>
    <w:rsid w:val="006E5080"/>
    <w:rsid w:val="006E53C2"/>
    <w:rsid w:val="006E5655"/>
    <w:rsid w:val="006E6564"/>
    <w:rsid w:val="006E67D0"/>
    <w:rsid w:val="006E6DE4"/>
    <w:rsid w:val="006E7987"/>
    <w:rsid w:val="006F01B8"/>
    <w:rsid w:val="006F0530"/>
    <w:rsid w:val="006F06E5"/>
    <w:rsid w:val="006F0F7A"/>
    <w:rsid w:val="006F107E"/>
    <w:rsid w:val="006F184C"/>
    <w:rsid w:val="006F2010"/>
    <w:rsid w:val="006F3372"/>
    <w:rsid w:val="006F58A3"/>
    <w:rsid w:val="006F6F1A"/>
    <w:rsid w:val="006F77A4"/>
    <w:rsid w:val="007020F8"/>
    <w:rsid w:val="00702C4E"/>
    <w:rsid w:val="00702DE1"/>
    <w:rsid w:val="0070343D"/>
    <w:rsid w:val="007038EE"/>
    <w:rsid w:val="0070685C"/>
    <w:rsid w:val="007068B4"/>
    <w:rsid w:val="00707611"/>
    <w:rsid w:val="00710245"/>
    <w:rsid w:val="00710C30"/>
    <w:rsid w:val="007117EF"/>
    <w:rsid w:val="00711B4B"/>
    <w:rsid w:val="00711CE7"/>
    <w:rsid w:val="007123C6"/>
    <w:rsid w:val="00712C41"/>
    <w:rsid w:val="007131E4"/>
    <w:rsid w:val="007132EE"/>
    <w:rsid w:val="00715E34"/>
    <w:rsid w:val="00716633"/>
    <w:rsid w:val="00717559"/>
    <w:rsid w:val="00717FAF"/>
    <w:rsid w:val="00721D90"/>
    <w:rsid w:val="00725F02"/>
    <w:rsid w:val="00726603"/>
    <w:rsid w:val="0072787D"/>
    <w:rsid w:val="00730B0F"/>
    <w:rsid w:val="00732EF0"/>
    <w:rsid w:val="00733080"/>
    <w:rsid w:val="00733627"/>
    <w:rsid w:val="007336A5"/>
    <w:rsid w:val="007341B1"/>
    <w:rsid w:val="00734E92"/>
    <w:rsid w:val="0073582A"/>
    <w:rsid w:val="00740092"/>
    <w:rsid w:val="00740236"/>
    <w:rsid w:val="007427ED"/>
    <w:rsid w:val="00743366"/>
    <w:rsid w:val="007433E8"/>
    <w:rsid w:val="0074508C"/>
    <w:rsid w:val="007451C3"/>
    <w:rsid w:val="00745B0F"/>
    <w:rsid w:val="00746BB9"/>
    <w:rsid w:val="00747112"/>
    <w:rsid w:val="0075018E"/>
    <w:rsid w:val="00752833"/>
    <w:rsid w:val="00752BF6"/>
    <w:rsid w:val="00753A9D"/>
    <w:rsid w:val="00754567"/>
    <w:rsid w:val="007547D4"/>
    <w:rsid w:val="00755373"/>
    <w:rsid w:val="0075540B"/>
    <w:rsid w:val="00755BAD"/>
    <w:rsid w:val="007563DE"/>
    <w:rsid w:val="00757CF3"/>
    <w:rsid w:val="00761129"/>
    <w:rsid w:val="00761175"/>
    <w:rsid w:val="00761C3F"/>
    <w:rsid w:val="007623E0"/>
    <w:rsid w:val="00762A6C"/>
    <w:rsid w:val="007633FC"/>
    <w:rsid w:val="00764BA2"/>
    <w:rsid w:val="00765255"/>
    <w:rsid w:val="00766747"/>
    <w:rsid w:val="00767305"/>
    <w:rsid w:val="00774C06"/>
    <w:rsid w:val="0077600F"/>
    <w:rsid w:val="007766A2"/>
    <w:rsid w:val="0077714C"/>
    <w:rsid w:val="007774CA"/>
    <w:rsid w:val="00777E06"/>
    <w:rsid w:val="00777F63"/>
    <w:rsid w:val="0078097F"/>
    <w:rsid w:val="007848F0"/>
    <w:rsid w:val="00785496"/>
    <w:rsid w:val="00785BFD"/>
    <w:rsid w:val="00787584"/>
    <w:rsid w:val="007879AB"/>
    <w:rsid w:val="00790B4D"/>
    <w:rsid w:val="0079239B"/>
    <w:rsid w:val="00797077"/>
    <w:rsid w:val="007A01E8"/>
    <w:rsid w:val="007A0954"/>
    <w:rsid w:val="007A0A58"/>
    <w:rsid w:val="007A2CA7"/>
    <w:rsid w:val="007A3560"/>
    <w:rsid w:val="007A3617"/>
    <w:rsid w:val="007A69E4"/>
    <w:rsid w:val="007A733E"/>
    <w:rsid w:val="007A768C"/>
    <w:rsid w:val="007A76BC"/>
    <w:rsid w:val="007B2250"/>
    <w:rsid w:val="007B3A4D"/>
    <w:rsid w:val="007B5E20"/>
    <w:rsid w:val="007B6861"/>
    <w:rsid w:val="007B7B7C"/>
    <w:rsid w:val="007B7F99"/>
    <w:rsid w:val="007C022E"/>
    <w:rsid w:val="007C1B65"/>
    <w:rsid w:val="007C2007"/>
    <w:rsid w:val="007C3BA5"/>
    <w:rsid w:val="007C5287"/>
    <w:rsid w:val="007C667D"/>
    <w:rsid w:val="007C6F5B"/>
    <w:rsid w:val="007C7DAC"/>
    <w:rsid w:val="007D0699"/>
    <w:rsid w:val="007D0B66"/>
    <w:rsid w:val="007D0BC0"/>
    <w:rsid w:val="007D1704"/>
    <w:rsid w:val="007D2451"/>
    <w:rsid w:val="007D29FE"/>
    <w:rsid w:val="007D356D"/>
    <w:rsid w:val="007D40EE"/>
    <w:rsid w:val="007D49A2"/>
    <w:rsid w:val="007D4F28"/>
    <w:rsid w:val="007D542A"/>
    <w:rsid w:val="007D58B0"/>
    <w:rsid w:val="007D5991"/>
    <w:rsid w:val="007D609A"/>
    <w:rsid w:val="007D6FFC"/>
    <w:rsid w:val="007D71F7"/>
    <w:rsid w:val="007D766F"/>
    <w:rsid w:val="007E26CF"/>
    <w:rsid w:val="007E2E2F"/>
    <w:rsid w:val="007E41F0"/>
    <w:rsid w:val="007E4255"/>
    <w:rsid w:val="007E45DF"/>
    <w:rsid w:val="007E50B9"/>
    <w:rsid w:val="007E589C"/>
    <w:rsid w:val="007E6928"/>
    <w:rsid w:val="007E6C65"/>
    <w:rsid w:val="007E72D2"/>
    <w:rsid w:val="007E799E"/>
    <w:rsid w:val="007F1E3B"/>
    <w:rsid w:val="007F2CF7"/>
    <w:rsid w:val="007F4820"/>
    <w:rsid w:val="007F4DD3"/>
    <w:rsid w:val="007F5FBC"/>
    <w:rsid w:val="00800910"/>
    <w:rsid w:val="00800F98"/>
    <w:rsid w:val="008018EB"/>
    <w:rsid w:val="0080208A"/>
    <w:rsid w:val="008028E6"/>
    <w:rsid w:val="00802D04"/>
    <w:rsid w:val="0080412A"/>
    <w:rsid w:val="008054DD"/>
    <w:rsid w:val="008066F5"/>
    <w:rsid w:val="00807473"/>
    <w:rsid w:val="00807ADF"/>
    <w:rsid w:val="00807C2C"/>
    <w:rsid w:val="00810167"/>
    <w:rsid w:val="00810946"/>
    <w:rsid w:val="00812DCE"/>
    <w:rsid w:val="0081363E"/>
    <w:rsid w:val="008136FC"/>
    <w:rsid w:val="00813707"/>
    <w:rsid w:val="00813B5E"/>
    <w:rsid w:val="00813FC0"/>
    <w:rsid w:val="008141F2"/>
    <w:rsid w:val="00814F06"/>
    <w:rsid w:val="0081649B"/>
    <w:rsid w:val="008165C5"/>
    <w:rsid w:val="008175F0"/>
    <w:rsid w:val="00821808"/>
    <w:rsid w:val="00822000"/>
    <w:rsid w:val="008247EA"/>
    <w:rsid w:val="0082715F"/>
    <w:rsid w:val="0083152B"/>
    <w:rsid w:val="0083152C"/>
    <w:rsid w:val="00832074"/>
    <w:rsid w:val="008320C3"/>
    <w:rsid w:val="008324C8"/>
    <w:rsid w:val="00832CAF"/>
    <w:rsid w:val="00835B53"/>
    <w:rsid w:val="00835BC1"/>
    <w:rsid w:val="00835EFD"/>
    <w:rsid w:val="0083763C"/>
    <w:rsid w:val="00841B02"/>
    <w:rsid w:val="00842518"/>
    <w:rsid w:val="0084403F"/>
    <w:rsid w:val="00844223"/>
    <w:rsid w:val="00845192"/>
    <w:rsid w:val="00845237"/>
    <w:rsid w:val="00845620"/>
    <w:rsid w:val="00846B1E"/>
    <w:rsid w:val="00846CAC"/>
    <w:rsid w:val="008478D6"/>
    <w:rsid w:val="008501DB"/>
    <w:rsid w:val="00852706"/>
    <w:rsid w:val="00852800"/>
    <w:rsid w:val="00853958"/>
    <w:rsid w:val="008551A2"/>
    <w:rsid w:val="008552FB"/>
    <w:rsid w:val="00855603"/>
    <w:rsid w:val="00855905"/>
    <w:rsid w:val="008616A0"/>
    <w:rsid w:val="00861D2F"/>
    <w:rsid w:val="0086262A"/>
    <w:rsid w:val="00862C85"/>
    <w:rsid w:val="00863714"/>
    <w:rsid w:val="00865730"/>
    <w:rsid w:val="008661B4"/>
    <w:rsid w:val="00866534"/>
    <w:rsid w:val="00866BA2"/>
    <w:rsid w:val="008672A5"/>
    <w:rsid w:val="00867472"/>
    <w:rsid w:val="00870AB0"/>
    <w:rsid w:val="00872AFC"/>
    <w:rsid w:val="00874369"/>
    <w:rsid w:val="00874B62"/>
    <w:rsid w:val="008750BE"/>
    <w:rsid w:val="0087578E"/>
    <w:rsid w:val="008773CD"/>
    <w:rsid w:val="00877B79"/>
    <w:rsid w:val="00880495"/>
    <w:rsid w:val="00881C81"/>
    <w:rsid w:val="00881E85"/>
    <w:rsid w:val="00882280"/>
    <w:rsid w:val="00882512"/>
    <w:rsid w:val="00884607"/>
    <w:rsid w:val="008868A4"/>
    <w:rsid w:val="008876AD"/>
    <w:rsid w:val="0089075D"/>
    <w:rsid w:val="0089123B"/>
    <w:rsid w:val="0089193E"/>
    <w:rsid w:val="00891980"/>
    <w:rsid w:val="00891B18"/>
    <w:rsid w:val="00893A1B"/>
    <w:rsid w:val="00893AF1"/>
    <w:rsid w:val="0089538A"/>
    <w:rsid w:val="00896137"/>
    <w:rsid w:val="00896807"/>
    <w:rsid w:val="008975D1"/>
    <w:rsid w:val="00897FFB"/>
    <w:rsid w:val="008A001F"/>
    <w:rsid w:val="008A11AB"/>
    <w:rsid w:val="008A27BC"/>
    <w:rsid w:val="008A3402"/>
    <w:rsid w:val="008A4404"/>
    <w:rsid w:val="008A593D"/>
    <w:rsid w:val="008A5B3D"/>
    <w:rsid w:val="008A5C52"/>
    <w:rsid w:val="008B0E72"/>
    <w:rsid w:val="008B25C7"/>
    <w:rsid w:val="008B26BF"/>
    <w:rsid w:val="008B32EE"/>
    <w:rsid w:val="008B3963"/>
    <w:rsid w:val="008B558F"/>
    <w:rsid w:val="008B55CB"/>
    <w:rsid w:val="008B588C"/>
    <w:rsid w:val="008B6061"/>
    <w:rsid w:val="008C147D"/>
    <w:rsid w:val="008C279F"/>
    <w:rsid w:val="008C3C62"/>
    <w:rsid w:val="008C4188"/>
    <w:rsid w:val="008C5493"/>
    <w:rsid w:val="008C5B2B"/>
    <w:rsid w:val="008C7188"/>
    <w:rsid w:val="008C7774"/>
    <w:rsid w:val="008D11CB"/>
    <w:rsid w:val="008D2205"/>
    <w:rsid w:val="008D3AAC"/>
    <w:rsid w:val="008D3B7C"/>
    <w:rsid w:val="008D3BB1"/>
    <w:rsid w:val="008D5827"/>
    <w:rsid w:val="008D63D9"/>
    <w:rsid w:val="008D7C77"/>
    <w:rsid w:val="008E1C03"/>
    <w:rsid w:val="008E3795"/>
    <w:rsid w:val="008E3DF9"/>
    <w:rsid w:val="008E3F01"/>
    <w:rsid w:val="008E5B8C"/>
    <w:rsid w:val="008F068F"/>
    <w:rsid w:val="008F1963"/>
    <w:rsid w:val="008F3227"/>
    <w:rsid w:val="008F3CE7"/>
    <w:rsid w:val="008F402B"/>
    <w:rsid w:val="008F4D0B"/>
    <w:rsid w:val="008F5B54"/>
    <w:rsid w:val="008F6132"/>
    <w:rsid w:val="008F6135"/>
    <w:rsid w:val="008F6168"/>
    <w:rsid w:val="008F7169"/>
    <w:rsid w:val="009001D0"/>
    <w:rsid w:val="009006F8"/>
    <w:rsid w:val="00902775"/>
    <w:rsid w:val="00902803"/>
    <w:rsid w:val="00902814"/>
    <w:rsid w:val="009033B0"/>
    <w:rsid w:val="009038BF"/>
    <w:rsid w:val="00904BCB"/>
    <w:rsid w:val="009054C9"/>
    <w:rsid w:val="009057C8"/>
    <w:rsid w:val="00905F81"/>
    <w:rsid w:val="00907CCA"/>
    <w:rsid w:val="009100C2"/>
    <w:rsid w:val="0091020F"/>
    <w:rsid w:val="009119ED"/>
    <w:rsid w:val="00911EE4"/>
    <w:rsid w:val="00912A0D"/>
    <w:rsid w:val="009137B6"/>
    <w:rsid w:val="00916BEF"/>
    <w:rsid w:val="00916EB8"/>
    <w:rsid w:val="0091700D"/>
    <w:rsid w:val="009175FD"/>
    <w:rsid w:val="0092055B"/>
    <w:rsid w:val="00920D55"/>
    <w:rsid w:val="00924023"/>
    <w:rsid w:val="00924084"/>
    <w:rsid w:val="0092470A"/>
    <w:rsid w:val="00924D0C"/>
    <w:rsid w:val="00925BBB"/>
    <w:rsid w:val="00925C35"/>
    <w:rsid w:val="00926B9B"/>
    <w:rsid w:val="00930C02"/>
    <w:rsid w:val="0093124F"/>
    <w:rsid w:val="00931838"/>
    <w:rsid w:val="00931C2D"/>
    <w:rsid w:val="00932205"/>
    <w:rsid w:val="00932840"/>
    <w:rsid w:val="00932988"/>
    <w:rsid w:val="009332A3"/>
    <w:rsid w:val="0093430A"/>
    <w:rsid w:val="00934522"/>
    <w:rsid w:val="00936C37"/>
    <w:rsid w:val="009409D3"/>
    <w:rsid w:val="00941314"/>
    <w:rsid w:val="00942C39"/>
    <w:rsid w:val="00942D9D"/>
    <w:rsid w:val="009443D7"/>
    <w:rsid w:val="00945B09"/>
    <w:rsid w:val="00945D08"/>
    <w:rsid w:val="0094601F"/>
    <w:rsid w:val="00946B47"/>
    <w:rsid w:val="00947333"/>
    <w:rsid w:val="00950AE9"/>
    <w:rsid w:val="00950FB1"/>
    <w:rsid w:val="009527AB"/>
    <w:rsid w:val="00952D5C"/>
    <w:rsid w:val="009534FD"/>
    <w:rsid w:val="00954D99"/>
    <w:rsid w:val="0095504D"/>
    <w:rsid w:val="0095598A"/>
    <w:rsid w:val="00955F5E"/>
    <w:rsid w:val="009569BE"/>
    <w:rsid w:val="00956F3C"/>
    <w:rsid w:val="0095765D"/>
    <w:rsid w:val="00960846"/>
    <w:rsid w:val="00961677"/>
    <w:rsid w:val="00961736"/>
    <w:rsid w:val="009623EA"/>
    <w:rsid w:val="00962A17"/>
    <w:rsid w:val="009645FD"/>
    <w:rsid w:val="00965B1C"/>
    <w:rsid w:val="00966319"/>
    <w:rsid w:val="00967065"/>
    <w:rsid w:val="00967534"/>
    <w:rsid w:val="00970054"/>
    <w:rsid w:val="00970724"/>
    <w:rsid w:val="0097087D"/>
    <w:rsid w:val="00970E16"/>
    <w:rsid w:val="009713F0"/>
    <w:rsid w:val="00971F6E"/>
    <w:rsid w:val="00972AB1"/>
    <w:rsid w:val="00973A29"/>
    <w:rsid w:val="00973C7C"/>
    <w:rsid w:val="00973CAE"/>
    <w:rsid w:val="00974FAA"/>
    <w:rsid w:val="00975553"/>
    <w:rsid w:val="0097617D"/>
    <w:rsid w:val="0097673F"/>
    <w:rsid w:val="00976BFC"/>
    <w:rsid w:val="00976C7D"/>
    <w:rsid w:val="009776F0"/>
    <w:rsid w:val="00980756"/>
    <w:rsid w:val="00981326"/>
    <w:rsid w:val="0098167A"/>
    <w:rsid w:val="00982757"/>
    <w:rsid w:val="00982CC0"/>
    <w:rsid w:val="00983112"/>
    <w:rsid w:val="009835AE"/>
    <w:rsid w:val="009839DA"/>
    <w:rsid w:val="00984495"/>
    <w:rsid w:val="009859E7"/>
    <w:rsid w:val="009868ED"/>
    <w:rsid w:val="00986C45"/>
    <w:rsid w:val="00986CF5"/>
    <w:rsid w:val="00986F93"/>
    <w:rsid w:val="009901E6"/>
    <w:rsid w:val="009908EC"/>
    <w:rsid w:val="00990928"/>
    <w:rsid w:val="0099153B"/>
    <w:rsid w:val="00991E3D"/>
    <w:rsid w:val="0099262D"/>
    <w:rsid w:val="009947B7"/>
    <w:rsid w:val="00994825"/>
    <w:rsid w:val="00994D15"/>
    <w:rsid w:val="00995254"/>
    <w:rsid w:val="009960F8"/>
    <w:rsid w:val="009969D1"/>
    <w:rsid w:val="00996A61"/>
    <w:rsid w:val="00997360"/>
    <w:rsid w:val="009976E5"/>
    <w:rsid w:val="009A0DA2"/>
    <w:rsid w:val="009A0E7A"/>
    <w:rsid w:val="009A1198"/>
    <w:rsid w:val="009A2782"/>
    <w:rsid w:val="009A2BD8"/>
    <w:rsid w:val="009A341A"/>
    <w:rsid w:val="009A3A36"/>
    <w:rsid w:val="009A590F"/>
    <w:rsid w:val="009A6465"/>
    <w:rsid w:val="009A67D1"/>
    <w:rsid w:val="009A706F"/>
    <w:rsid w:val="009A78A4"/>
    <w:rsid w:val="009B27E4"/>
    <w:rsid w:val="009B36D4"/>
    <w:rsid w:val="009B3E60"/>
    <w:rsid w:val="009B3FFD"/>
    <w:rsid w:val="009B77D7"/>
    <w:rsid w:val="009C12ED"/>
    <w:rsid w:val="009C1D57"/>
    <w:rsid w:val="009C27C9"/>
    <w:rsid w:val="009C4079"/>
    <w:rsid w:val="009C4156"/>
    <w:rsid w:val="009C5566"/>
    <w:rsid w:val="009C6DF2"/>
    <w:rsid w:val="009C776B"/>
    <w:rsid w:val="009C7BE8"/>
    <w:rsid w:val="009D1183"/>
    <w:rsid w:val="009D2D86"/>
    <w:rsid w:val="009D2E5C"/>
    <w:rsid w:val="009D30D0"/>
    <w:rsid w:val="009D32C3"/>
    <w:rsid w:val="009D3BE7"/>
    <w:rsid w:val="009D3D4F"/>
    <w:rsid w:val="009D5599"/>
    <w:rsid w:val="009D6AAF"/>
    <w:rsid w:val="009D70CC"/>
    <w:rsid w:val="009E0031"/>
    <w:rsid w:val="009E039F"/>
    <w:rsid w:val="009E1805"/>
    <w:rsid w:val="009E29EC"/>
    <w:rsid w:val="009E2B50"/>
    <w:rsid w:val="009E2CE6"/>
    <w:rsid w:val="009E3607"/>
    <w:rsid w:val="009E598D"/>
    <w:rsid w:val="009E5BD2"/>
    <w:rsid w:val="009E65D1"/>
    <w:rsid w:val="009E6CBF"/>
    <w:rsid w:val="009E76A0"/>
    <w:rsid w:val="009E78F2"/>
    <w:rsid w:val="009F09CE"/>
    <w:rsid w:val="009F1AB3"/>
    <w:rsid w:val="009F5AED"/>
    <w:rsid w:val="009F60BE"/>
    <w:rsid w:val="009F7D1F"/>
    <w:rsid w:val="00A00EAE"/>
    <w:rsid w:val="00A013F7"/>
    <w:rsid w:val="00A02C93"/>
    <w:rsid w:val="00A034AC"/>
    <w:rsid w:val="00A03C4D"/>
    <w:rsid w:val="00A05600"/>
    <w:rsid w:val="00A058A9"/>
    <w:rsid w:val="00A06A7E"/>
    <w:rsid w:val="00A07662"/>
    <w:rsid w:val="00A100B0"/>
    <w:rsid w:val="00A1097E"/>
    <w:rsid w:val="00A10ADE"/>
    <w:rsid w:val="00A10B85"/>
    <w:rsid w:val="00A112E4"/>
    <w:rsid w:val="00A1410A"/>
    <w:rsid w:val="00A15B6A"/>
    <w:rsid w:val="00A16673"/>
    <w:rsid w:val="00A16ADF"/>
    <w:rsid w:val="00A16BA7"/>
    <w:rsid w:val="00A20746"/>
    <w:rsid w:val="00A220BC"/>
    <w:rsid w:val="00A22652"/>
    <w:rsid w:val="00A2338B"/>
    <w:rsid w:val="00A23C09"/>
    <w:rsid w:val="00A24150"/>
    <w:rsid w:val="00A2415A"/>
    <w:rsid w:val="00A25DD2"/>
    <w:rsid w:val="00A26613"/>
    <w:rsid w:val="00A3007F"/>
    <w:rsid w:val="00A30A91"/>
    <w:rsid w:val="00A30C4B"/>
    <w:rsid w:val="00A30D62"/>
    <w:rsid w:val="00A34493"/>
    <w:rsid w:val="00A35282"/>
    <w:rsid w:val="00A35D8A"/>
    <w:rsid w:val="00A374AE"/>
    <w:rsid w:val="00A37A50"/>
    <w:rsid w:val="00A400FB"/>
    <w:rsid w:val="00A401D3"/>
    <w:rsid w:val="00A406F7"/>
    <w:rsid w:val="00A41455"/>
    <w:rsid w:val="00A41753"/>
    <w:rsid w:val="00A422E3"/>
    <w:rsid w:val="00A43DE5"/>
    <w:rsid w:val="00A44030"/>
    <w:rsid w:val="00A44797"/>
    <w:rsid w:val="00A461EB"/>
    <w:rsid w:val="00A466D9"/>
    <w:rsid w:val="00A46878"/>
    <w:rsid w:val="00A4757A"/>
    <w:rsid w:val="00A50C5F"/>
    <w:rsid w:val="00A50EFC"/>
    <w:rsid w:val="00A51880"/>
    <w:rsid w:val="00A522F3"/>
    <w:rsid w:val="00A544FD"/>
    <w:rsid w:val="00A54F1F"/>
    <w:rsid w:val="00A551FA"/>
    <w:rsid w:val="00A555CB"/>
    <w:rsid w:val="00A57DD8"/>
    <w:rsid w:val="00A61C33"/>
    <w:rsid w:val="00A6236A"/>
    <w:rsid w:val="00A62906"/>
    <w:rsid w:val="00A62CCB"/>
    <w:rsid w:val="00A63F6E"/>
    <w:rsid w:val="00A64552"/>
    <w:rsid w:val="00A65F29"/>
    <w:rsid w:val="00A67263"/>
    <w:rsid w:val="00A67DCA"/>
    <w:rsid w:val="00A701CA"/>
    <w:rsid w:val="00A7124A"/>
    <w:rsid w:val="00A73A73"/>
    <w:rsid w:val="00A74811"/>
    <w:rsid w:val="00A7603A"/>
    <w:rsid w:val="00A77504"/>
    <w:rsid w:val="00A77A6A"/>
    <w:rsid w:val="00A77DCB"/>
    <w:rsid w:val="00A803A2"/>
    <w:rsid w:val="00A8055D"/>
    <w:rsid w:val="00A807CD"/>
    <w:rsid w:val="00A815DF"/>
    <w:rsid w:val="00A82174"/>
    <w:rsid w:val="00A82813"/>
    <w:rsid w:val="00A839A4"/>
    <w:rsid w:val="00A83FC8"/>
    <w:rsid w:val="00A84DC7"/>
    <w:rsid w:val="00A85F3F"/>
    <w:rsid w:val="00A863C7"/>
    <w:rsid w:val="00A878C7"/>
    <w:rsid w:val="00A87C91"/>
    <w:rsid w:val="00A90E61"/>
    <w:rsid w:val="00A90EB5"/>
    <w:rsid w:val="00A922BB"/>
    <w:rsid w:val="00A931E2"/>
    <w:rsid w:val="00A93C34"/>
    <w:rsid w:val="00A94530"/>
    <w:rsid w:val="00A94E82"/>
    <w:rsid w:val="00A95373"/>
    <w:rsid w:val="00A95C5B"/>
    <w:rsid w:val="00A973FA"/>
    <w:rsid w:val="00AA1149"/>
    <w:rsid w:val="00AA1894"/>
    <w:rsid w:val="00AA1D9E"/>
    <w:rsid w:val="00AA2348"/>
    <w:rsid w:val="00AA28DC"/>
    <w:rsid w:val="00AA3246"/>
    <w:rsid w:val="00AA38AC"/>
    <w:rsid w:val="00AA4579"/>
    <w:rsid w:val="00AA465A"/>
    <w:rsid w:val="00AA4A2C"/>
    <w:rsid w:val="00AA61A5"/>
    <w:rsid w:val="00AA6B4E"/>
    <w:rsid w:val="00AA7B55"/>
    <w:rsid w:val="00AA7DD9"/>
    <w:rsid w:val="00AA7FDF"/>
    <w:rsid w:val="00AB062A"/>
    <w:rsid w:val="00AB07E7"/>
    <w:rsid w:val="00AB18ED"/>
    <w:rsid w:val="00AB22D4"/>
    <w:rsid w:val="00AB4A6C"/>
    <w:rsid w:val="00AB58F1"/>
    <w:rsid w:val="00AB6957"/>
    <w:rsid w:val="00AB6A81"/>
    <w:rsid w:val="00AC0B58"/>
    <w:rsid w:val="00AC1958"/>
    <w:rsid w:val="00AC2190"/>
    <w:rsid w:val="00AC2361"/>
    <w:rsid w:val="00AC2433"/>
    <w:rsid w:val="00AC27ED"/>
    <w:rsid w:val="00AC3063"/>
    <w:rsid w:val="00AC30F6"/>
    <w:rsid w:val="00AC35D0"/>
    <w:rsid w:val="00AC4751"/>
    <w:rsid w:val="00AC53AE"/>
    <w:rsid w:val="00AC561E"/>
    <w:rsid w:val="00AC5AA7"/>
    <w:rsid w:val="00AC6202"/>
    <w:rsid w:val="00AC6898"/>
    <w:rsid w:val="00AC6B71"/>
    <w:rsid w:val="00AD35F6"/>
    <w:rsid w:val="00AD461B"/>
    <w:rsid w:val="00AD4DA9"/>
    <w:rsid w:val="00AD4F47"/>
    <w:rsid w:val="00AD5E63"/>
    <w:rsid w:val="00AD6F48"/>
    <w:rsid w:val="00AD7535"/>
    <w:rsid w:val="00AE0A86"/>
    <w:rsid w:val="00AE1745"/>
    <w:rsid w:val="00AE1811"/>
    <w:rsid w:val="00AE1A51"/>
    <w:rsid w:val="00AE2364"/>
    <w:rsid w:val="00AE3BC6"/>
    <w:rsid w:val="00AE3CBB"/>
    <w:rsid w:val="00AE3E14"/>
    <w:rsid w:val="00AE7415"/>
    <w:rsid w:val="00AF0822"/>
    <w:rsid w:val="00AF1455"/>
    <w:rsid w:val="00AF1526"/>
    <w:rsid w:val="00AF1A64"/>
    <w:rsid w:val="00AF2DF5"/>
    <w:rsid w:val="00AF3146"/>
    <w:rsid w:val="00AF6632"/>
    <w:rsid w:val="00AF6DAF"/>
    <w:rsid w:val="00AF7939"/>
    <w:rsid w:val="00AF7DA5"/>
    <w:rsid w:val="00B00555"/>
    <w:rsid w:val="00B01F93"/>
    <w:rsid w:val="00B02521"/>
    <w:rsid w:val="00B04AD1"/>
    <w:rsid w:val="00B0575B"/>
    <w:rsid w:val="00B05907"/>
    <w:rsid w:val="00B05EDB"/>
    <w:rsid w:val="00B075B1"/>
    <w:rsid w:val="00B11632"/>
    <w:rsid w:val="00B11F72"/>
    <w:rsid w:val="00B12407"/>
    <w:rsid w:val="00B12A8C"/>
    <w:rsid w:val="00B1544C"/>
    <w:rsid w:val="00B16414"/>
    <w:rsid w:val="00B16F31"/>
    <w:rsid w:val="00B16F8A"/>
    <w:rsid w:val="00B171A5"/>
    <w:rsid w:val="00B172A3"/>
    <w:rsid w:val="00B207D8"/>
    <w:rsid w:val="00B20C7E"/>
    <w:rsid w:val="00B2100D"/>
    <w:rsid w:val="00B218DC"/>
    <w:rsid w:val="00B301D9"/>
    <w:rsid w:val="00B305D3"/>
    <w:rsid w:val="00B30DFD"/>
    <w:rsid w:val="00B31151"/>
    <w:rsid w:val="00B3142C"/>
    <w:rsid w:val="00B343FF"/>
    <w:rsid w:val="00B344B6"/>
    <w:rsid w:val="00B349BD"/>
    <w:rsid w:val="00B34B0B"/>
    <w:rsid w:val="00B36418"/>
    <w:rsid w:val="00B368B6"/>
    <w:rsid w:val="00B37EA8"/>
    <w:rsid w:val="00B41649"/>
    <w:rsid w:val="00B4182A"/>
    <w:rsid w:val="00B41DA9"/>
    <w:rsid w:val="00B41E8A"/>
    <w:rsid w:val="00B44178"/>
    <w:rsid w:val="00B441AE"/>
    <w:rsid w:val="00B45316"/>
    <w:rsid w:val="00B4587A"/>
    <w:rsid w:val="00B45E68"/>
    <w:rsid w:val="00B47F95"/>
    <w:rsid w:val="00B5136F"/>
    <w:rsid w:val="00B5193C"/>
    <w:rsid w:val="00B52252"/>
    <w:rsid w:val="00B52860"/>
    <w:rsid w:val="00B52DA3"/>
    <w:rsid w:val="00B55108"/>
    <w:rsid w:val="00B55505"/>
    <w:rsid w:val="00B55B83"/>
    <w:rsid w:val="00B55EAB"/>
    <w:rsid w:val="00B565C1"/>
    <w:rsid w:val="00B56E9D"/>
    <w:rsid w:val="00B6071E"/>
    <w:rsid w:val="00B607D7"/>
    <w:rsid w:val="00B60A29"/>
    <w:rsid w:val="00B623D4"/>
    <w:rsid w:val="00B62BC0"/>
    <w:rsid w:val="00B62DA7"/>
    <w:rsid w:val="00B62E3E"/>
    <w:rsid w:val="00B63294"/>
    <w:rsid w:val="00B63695"/>
    <w:rsid w:val="00B63B15"/>
    <w:rsid w:val="00B63B76"/>
    <w:rsid w:val="00B6426D"/>
    <w:rsid w:val="00B643BB"/>
    <w:rsid w:val="00B65915"/>
    <w:rsid w:val="00B65A02"/>
    <w:rsid w:val="00B664C2"/>
    <w:rsid w:val="00B6667F"/>
    <w:rsid w:val="00B66A22"/>
    <w:rsid w:val="00B6726A"/>
    <w:rsid w:val="00B7172C"/>
    <w:rsid w:val="00B719B8"/>
    <w:rsid w:val="00B71A99"/>
    <w:rsid w:val="00B734F8"/>
    <w:rsid w:val="00B737D9"/>
    <w:rsid w:val="00B73CC1"/>
    <w:rsid w:val="00B7488F"/>
    <w:rsid w:val="00B75DE1"/>
    <w:rsid w:val="00B76305"/>
    <w:rsid w:val="00B76F31"/>
    <w:rsid w:val="00B80032"/>
    <w:rsid w:val="00B80CBD"/>
    <w:rsid w:val="00B82A40"/>
    <w:rsid w:val="00B830F2"/>
    <w:rsid w:val="00B83E25"/>
    <w:rsid w:val="00B84934"/>
    <w:rsid w:val="00B850E9"/>
    <w:rsid w:val="00B9032E"/>
    <w:rsid w:val="00B908E2"/>
    <w:rsid w:val="00B91043"/>
    <w:rsid w:val="00B91971"/>
    <w:rsid w:val="00B9199E"/>
    <w:rsid w:val="00B92827"/>
    <w:rsid w:val="00B92EF8"/>
    <w:rsid w:val="00B93C25"/>
    <w:rsid w:val="00B94860"/>
    <w:rsid w:val="00B9495F"/>
    <w:rsid w:val="00B95512"/>
    <w:rsid w:val="00B96216"/>
    <w:rsid w:val="00B976F3"/>
    <w:rsid w:val="00BA01CF"/>
    <w:rsid w:val="00BA056E"/>
    <w:rsid w:val="00BA0651"/>
    <w:rsid w:val="00BA0EB9"/>
    <w:rsid w:val="00BA11DA"/>
    <w:rsid w:val="00BA1424"/>
    <w:rsid w:val="00BA185A"/>
    <w:rsid w:val="00BA19C4"/>
    <w:rsid w:val="00BA1D83"/>
    <w:rsid w:val="00BA2AC9"/>
    <w:rsid w:val="00BA2B85"/>
    <w:rsid w:val="00BA310B"/>
    <w:rsid w:val="00BA397D"/>
    <w:rsid w:val="00BA47C6"/>
    <w:rsid w:val="00BA5167"/>
    <w:rsid w:val="00BA5358"/>
    <w:rsid w:val="00BA631F"/>
    <w:rsid w:val="00BA6CA2"/>
    <w:rsid w:val="00BA781F"/>
    <w:rsid w:val="00BB1D38"/>
    <w:rsid w:val="00BB3503"/>
    <w:rsid w:val="00BB3926"/>
    <w:rsid w:val="00BB5192"/>
    <w:rsid w:val="00BB6138"/>
    <w:rsid w:val="00BB6B67"/>
    <w:rsid w:val="00BB6E20"/>
    <w:rsid w:val="00BB724A"/>
    <w:rsid w:val="00BB75D3"/>
    <w:rsid w:val="00BB7D6A"/>
    <w:rsid w:val="00BC03DC"/>
    <w:rsid w:val="00BC042F"/>
    <w:rsid w:val="00BC117F"/>
    <w:rsid w:val="00BC26DF"/>
    <w:rsid w:val="00BC2778"/>
    <w:rsid w:val="00BC30DD"/>
    <w:rsid w:val="00BC3FC2"/>
    <w:rsid w:val="00BC41BD"/>
    <w:rsid w:val="00BC590B"/>
    <w:rsid w:val="00BC608B"/>
    <w:rsid w:val="00BC79F6"/>
    <w:rsid w:val="00BC7AC1"/>
    <w:rsid w:val="00BC7B4B"/>
    <w:rsid w:val="00BD07D5"/>
    <w:rsid w:val="00BD18C2"/>
    <w:rsid w:val="00BD347D"/>
    <w:rsid w:val="00BD43AE"/>
    <w:rsid w:val="00BD48F4"/>
    <w:rsid w:val="00BD5887"/>
    <w:rsid w:val="00BD5D41"/>
    <w:rsid w:val="00BD774B"/>
    <w:rsid w:val="00BE095E"/>
    <w:rsid w:val="00BE11B9"/>
    <w:rsid w:val="00BE2236"/>
    <w:rsid w:val="00BE2ADA"/>
    <w:rsid w:val="00BE32FB"/>
    <w:rsid w:val="00BE5367"/>
    <w:rsid w:val="00BE7044"/>
    <w:rsid w:val="00BE7CF1"/>
    <w:rsid w:val="00BF1031"/>
    <w:rsid w:val="00BF3244"/>
    <w:rsid w:val="00BF3796"/>
    <w:rsid w:val="00BF4213"/>
    <w:rsid w:val="00BF428F"/>
    <w:rsid w:val="00BF43FF"/>
    <w:rsid w:val="00BF4674"/>
    <w:rsid w:val="00BF5E4A"/>
    <w:rsid w:val="00BF618F"/>
    <w:rsid w:val="00BF650B"/>
    <w:rsid w:val="00BF78A3"/>
    <w:rsid w:val="00C00D1E"/>
    <w:rsid w:val="00C0113B"/>
    <w:rsid w:val="00C028B3"/>
    <w:rsid w:val="00C02EE3"/>
    <w:rsid w:val="00C04100"/>
    <w:rsid w:val="00C04272"/>
    <w:rsid w:val="00C071DC"/>
    <w:rsid w:val="00C07F4D"/>
    <w:rsid w:val="00C1052E"/>
    <w:rsid w:val="00C10641"/>
    <w:rsid w:val="00C1156C"/>
    <w:rsid w:val="00C11B8B"/>
    <w:rsid w:val="00C128C3"/>
    <w:rsid w:val="00C129E3"/>
    <w:rsid w:val="00C12BDD"/>
    <w:rsid w:val="00C159B4"/>
    <w:rsid w:val="00C16487"/>
    <w:rsid w:val="00C20C06"/>
    <w:rsid w:val="00C21D39"/>
    <w:rsid w:val="00C22B09"/>
    <w:rsid w:val="00C25898"/>
    <w:rsid w:val="00C25FF3"/>
    <w:rsid w:val="00C261E1"/>
    <w:rsid w:val="00C27D6C"/>
    <w:rsid w:val="00C30633"/>
    <w:rsid w:val="00C314A0"/>
    <w:rsid w:val="00C3207C"/>
    <w:rsid w:val="00C32BBA"/>
    <w:rsid w:val="00C330A0"/>
    <w:rsid w:val="00C33511"/>
    <w:rsid w:val="00C33FE4"/>
    <w:rsid w:val="00C34D88"/>
    <w:rsid w:val="00C35423"/>
    <w:rsid w:val="00C35DF2"/>
    <w:rsid w:val="00C36593"/>
    <w:rsid w:val="00C36691"/>
    <w:rsid w:val="00C37553"/>
    <w:rsid w:val="00C410CD"/>
    <w:rsid w:val="00C416B5"/>
    <w:rsid w:val="00C41B8D"/>
    <w:rsid w:val="00C426AE"/>
    <w:rsid w:val="00C43C77"/>
    <w:rsid w:val="00C445A1"/>
    <w:rsid w:val="00C45D96"/>
    <w:rsid w:val="00C465EE"/>
    <w:rsid w:val="00C470E0"/>
    <w:rsid w:val="00C47581"/>
    <w:rsid w:val="00C47CB0"/>
    <w:rsid w:val="00C50796"/>
    <w:rsid w:val="00C519E7"/>
    <w:rsid w:val="00C51D40"/>
    <w:rsid w:val="00C521ED"/>
    <w:rsid w:val="00C52D21"/>
    <w:rsid w:val="00C52F48"/>
    <w:rsid w:val="00C55AEE"/>
    <w:rsid w:val="00C55AFC"/>
    <w:rsid w:val="00C56E07"/>
    <w:rsid w:val="00C575B1"/>
    <w:rsid w:val="00C61088"/>
    <w:rsid w:val="00C610E6"/>
    <w:rsid w:val="00C6115C"/>
    <w:rsid w:val="00C62CE6"/>
    <w:rsid w:val="00C6310E"/>
    <w:rsid w:val="00C633FA"/>
    <w:rsid w:val="00C63772"/>
    <w:rsid w:val="00C642AC"/>
    <w:rsid w:val="00C64D52"/>
    <w:rsid w:val="00C65DC4"/>
    <w:rsid w:val="00C667F4"/>
    <w:rsid w:val="00C70367"/>
    <w:rsid w:val="00C708BF"/>
    <w:rsid w:val="00C718BA"/>
    <w:rsid w:val="00C724E9"/>
    <w:rsid w:val="00C75112"/>
    <w:rsid w:val="00C7549E"/>
    <w:rsid w:val="00C76CF3"/>
    <w:rsid w:val="00C77D52"/>
    <w:rsid w:val="00C81388"/>
    <w:rsid w:val="00C82BB3"/>
    <w:rsid w:val="00C83506"/>
    <w:rsid w:val="00C84969"/>
    <w:rsid w:val="00C84BBF"/>
    <w:rsid w:val="00C85214"/>
    <w:rsid w:val="00C852F7"/>
    <w:rsid w:val="00C861D2"/>
    <w:rsid w:val="00C86225"/>
    <w:rsid w:val="00C86985"/>
    <w:rsid w:val="00C870D1"/>
    <w:rsid w:val="00C90EE0"/>
    <w:rsid w:val="00C92A21"/>
    <w:rsid w:val="00C935BF"/>
    <w:rsid w:val="00C944F5"/>
    <w:rsid w:val="00C948DA"/>
    <w:rsid w:val="00C956EA"/>
    <w:rsid w:val="00C95AD2"/>
    <w:rsid w:val="00C9607A"/>
    <w:rsid w:val="00C97560"/>
    <w:rsid w:val="00CA0398"/>
    <w:rsid w:val="00CA0FB0"/>
    <w:rsid w:val="00CA1ECD"/>
    <w:rsid w:val="00CA2301"/>
    <w:rsid w:val="00CA2530"/>
    <w:rsid w:val="00CA2E69"/>
    <w:rsid w:val="00CA3640"/>
    <w:rsid w:val="00CA458E"/>
    <w:rsid w:val="00CA497D"/>
    <w:rsid w:val="00CA4AB8"/>
    <w:rsid w:val="00CA4AF5"/>
    <w:rsid w:val="00CA5A65"/>
    <w:rsid w:val="00CA6503"/>
    <w:rsid w:val="00CA6700"/>
    <w:rsid w:val="00CA6AA0"/>
    <w:rsid w:val="00CB228A"/>
    <w:rsid w:val="00CB32A4"/>
    <w:rsid w:val="00CB495C"/>
    <w:rsid w:val="00CB63EC"/>
    <w:rsid w:val="00CB659D"/>
    <w:rsid w:val="00CB661B"/>
    <w:rsid w:val="00CB7188"/>
    <w:rsid w:val="00CB7540"/>
    <w:rsid w:val="00CC09DF"/>
    <w:rsid w:val="00CC1FAC"/>
    <w:rsid w:val="00CC2292"/>
    <w:rsid w:val="00CC23E5"/>
    <w:rsid w:val="00CC35B1"/>
    <w:rsid w:val="00CC3AE2"/>
    <w:rsid w:val="00CC5E95"/>
    <w:rsid w:val="00CC6035"/>
    <w:rsid w:val="00CC7273"/>
    <w:rsid w:val="00CD11F2"/>
    <w:rsid w:val="00CD155A"/>
    <w:rsid w:val="00CD178B"/>
    <w:rsid w:val="00CD1FF7"/>
    <w:rsid w:val="00CD37FE"/>
    <w:rsid w:val="00CD3CD8"/>
    <w:rsid w:val="00CD44D3"/>
    <w:rsid w:val="00CD48DD"/>
    <w:rsid w:val="00CD5169"/>
    <w:rsid w:val="00CD6B19"/>
    <w:rsid w:val="00CE0966"/>
    <w:rsid w:val="00CE12B8"/>
    <w:rsid w:val="00CE184B"/>
    <w:rsid w:val="00CE1B29"/>
    <w:rsid w:val="00CE1E76"/>
    <w:rsid w:val="00CE36D1"/>
    <w:rsid w:val="00CE3D40"/>
    <w:rsid w:val="00CE4C12"/>
    <w:rsid w:val="00CE5FAB"/>
    <w:rsid w:val="00CE709E"/>
    <w:rsid w:val="00CE7948"/>
    <w:rsid w:val="00CE7D2D"/>
    <w:rsid w:val="00CE7F9C"/>
    <w:rsid w:val="00CF0045"/>
    <w:rsid w:val="00CF0CA1"/>
    <w:rsid w:val="00CF103F"/>
    <w:rsid w:val="00CF11F4"/>
    <w:rsid w:val="00CF1897"/>
    <w:rsid w:val="00CF35E0"/>
    <w:rsid w:val="00CF37D2"/>
    <w:rsid w:val="00CF501A"/>
    <w:rsid w:val="00CF62DC"/>
    <w:rsid w:val="00CF776F"/>
    <w:rsid w:val="00CF78BE"/>
    <w:rsid w:val="00CF7B47"/>
    <w:rsid w:val="00D00BD3"/>
    <w:rsid w:val="00D01BFE"/>
    <w:rsid w:val="00D027A5"/>
    <w:rsid w:val="00D0322A"/>
    <w:rsid w:val="00D05C8E"/>
    <w:rsid w:val="00D05DE4"/>
    <w:rsid w:val="00D05E21"/>
    <w:rsid w:val="00D06294"/>
    <w:rsid w:val="00D065F1"/>
    <w:rsid w:val="00D069EA"/>
    <w:rsid w:val="00D07C77"/>
    <w:rsid w:val="00D1119F"/>
    <w:rsid w:val="00D139D7"/>
    <w:rsid w:val="00D15E9F"/>
    <w:rsid w:val="00D16205"/>
    <w:rsid w:val="00D17540"/>
    <w:rsid w:val="00D176D1"/>
    <w:rsid w:val="00D217A1"/>
    <w:rsid w:val="00D246C2"/>
    <w:rsid w:val="00D247C0"/>
    <w:rsid w:val="00D254A6"/>
    <w:rsid w:val="00D26555"/>
    <w:rsid w:val="00D26D35"/>
    <w:rsid w:val="00D27553"/>
    <w:rsid w:val="00D30368"/>
    <w:rsid w:val="00D30A32"/>
    <w:rsid w:val="00D31FA3"/>
    <w:rsid w:val="00D32AAA"/>
    <w:rsid w:val="00D33A22"/>
    <w:rsid w:val="00D342EB"/>
    <w:rsid w:val="00D35106"/>
    <w:rsid w:val="00D3650D"/>
    <w:rsid w:val="00D37033"/>
    <w:rsid w:val="00D416EF"/>
    <w:rsid w:val="00D441FB"/>
    <w:rsid w:val="00D44550"/>
    <w:rsid w:val="00D46CE3"/>
    <w:rsid w:val="00D502AB"/>
    <w:rsid w:val="00D50CF6"/>
    <w:rsid w:val="00D516BB"/>
    <w:rsid w:val="00D517F6"/>
    <w:rsid w:val="00D52063"/>
    <w:rsid w:val="00D526B6"/>
    <w:rsid w:val="00D545E4"/>
    <w:rsid w:val="00D5554D"/>
    <w:rsid w:val="00D557CC"/>
    <w:rsid w:val="00D57EFC"/>
    <w:rsid w:val="00D62085"/>
    <w:rsid w:val="00D629B0"/>
    <w:rsid w:val="00D63EDB"/>
    <w:rsid w:val="00D6422A"/>
    <w:rsid w:val="00D64C0A"/>
    <w:rsid w:val="00D64D54"/>
    <w:rsid w:val="00D67005"/>
    <w:rsid w:val="00D67B28"/>
    <w:rsid w:val="00D70353"/>
    <w:rsid w:val="00D70D49"/>
    <w:rsid w:val="00D70FC9"/>
    <w:rsid w:val="00D713D3"/>
    <w:rsid w:val="00D72C01"/>
    <w:rsid w:val="00D7305C"/>
    <w:rsid w:val="00D736BE"/>
    <w:rsid w:val="00D74268"/>
    <w:rsid w:val="00D74CBC"/>
    <w:rsid w:val="00D75AAF"/>
    <w:rsid w:val="00D76F1D"/>
    <w:rsid w:val="00D77CC5"/>
    <w:rsid w:val="00D805C3"/>
    <w:rsid w:val="00D80B10"/>
    <w:rsid w:val="00D80B76"/>
    <w:rsid w:val="00D80CC2"/>
    <w:rsid w:val="00D81C92"/>
    <w:rsid w:val="00D82D7F"/>
    <w:rsid w:val="00D85175"/>
    <w:rsid w:val="00D8605A"/>
    <w:rsid w:val="00D871E0"/>
    <w:rsid w:val="00D87984"/>
    <w:rsid w:val="00D93371"/>
    <w:rsid w:val="00D93D23"/>
    <w:rsid w:val="00D93D2E"/>
    <w:rsid w:val="00D95353"/>
    <w:rsid w:val="00D9545E"/>
    <w:rsid w:val="00D95F26"/>
    <w:rsid w:val="00D96515"/>
    <w:rsid w:val="00D9671A"/>
    <w:rsid w:val="00D9720E"/>
    <w:rsid w:val="00D9753F"/>
    <w:rsid w:val="00D97DEB"/>
    <w:rsid w:val="00DA0889"/>
    <w:rsid w:val="00DA3438"/>
    <w:rsid w:val="00DA3AA9"/>
    <w:rsid w:val="00DA3F1F"/>
    <w:rsid w:val="00DA48D9"/>
    <w:rsid w:val="00DA5888"/>
    <w:rsid w:val="00DA5C72"/>
    <w:rsid w:val="00DA61A6"/>
    <w:rsid w:val="00DA68F9"/>
    <w:rsid w:val="00DB0645"/>
    <w:rsid w:val="00DB37F0"/>
    <w:rsid w:val="00DB4B48"/>
    <w:rsid w:val="00DB64B1"/>
    <w:rsid w:val="00DB750E"/>
    <w:rsid w:val="00DC03D5"/>
    <w:rsid w:val="00DC212C"/>
    <w:rsid w:val="00DC281E"/>
    <w:rsid w:val="00DC324B"/>
    <w:rsid w:val="00DC343F"/>
    <w:rsid w:val="00DC517F"/>
    <w:rsid w:val="00DC68F4"/>
    <w:rsid w:val="00DD05EF"/>
    <w:rsid w:val="00DD23AC"/>
    <w:rsid w:val="00DD25EA"/>
    <w:rsid w:val="00DD2AF9"/>
    <w:rsid w:val="00DD4F99"/>
    <w:rsid w:val="00DD7F99"/>
    <w:rsid w:val="00DE0601"/>
    <w:rsid w:val="00DE22A8"/>
    <w:rsid w:val="00DE2450"/>
    <w:rsid w:val="00DE3DF3"/>
    <w:rsid w:val="00DE47DB"/>
    <w:rsid w:val="00DE51D7"/>
    <w:rsid w:val="00DE597F"/>
    <w:rsid w:val="00DE64F7"/>
    <w:rsid w:val="00DE6E6D"/>
    <w:rsid w:val="00DE75DA"/>
    <w:rsid w:val="00DE7AAC"/>
    <w:rsid w:val="00DF04BE"/>
    <w:rsid w:val="00DF1586"/>
    <w:rsid w:val="00DF2113"/>
    <w:rsid w:val="00DF27A8"/>
    <w:rsid w:val="00DF30FF"/>
    <w:rsid w:val="00DF36DC"/>
    <w:rsid w:val="00DF448E"/>
    <w:rsid w:val="00DF4B75"/>
    <w:rsid w:val="00DF505F"/>
    <w:rsid w:val="00DF6722"/>
    <w:rsid w:val="00DF684E"/>
    <w:rsid w:val="00DF6C2E"/>
    <w:rsid w:val="00E00D8B"/>
    <w:rsid w:val="00E01011"/>
    <w:rsid w:val="00E01F89"/>
    <w:rsid w:val="00E025C2"/>
    <w:rsid w:val="00E02C69"/>
    <w:rsid w:val="00E032FC"/>
    <w:rsid w:val="00E036C0"/>
    <w:rsid w:val="00E037C3"/>
    <w:rsid w:val="00E03B79"/>
    <w:rsid w:val="00E03D5F"/>
    <w:rsid w:val="00E041CA"/>
    <w:rsid w:val="00E0504A"/>
    <w:rsid w:val="00E06FE9"/>
    <w:rsid w:val="00E07FD1"/>
    <w:rsid w:val="00E10239"/>
    <w:rsid w:val="00E116C4"/>
    <w:rsid w:val="00E11715"/>
    <w:rsid w:val="00E11F84"/>
    <w:rsid w:val="00E125A5"/>
    <w:rsid w:val="00E13732"/>
    <w:rsid w:val="00E137FF"/>
    <w:rsid w:val="00E13A4A"/>
    <w:rsid w:val="00E14BDF"/>
    <w:rsid w:val="00E2016A"/>
    <w:rsid w:val="00E2055C"/>
    <w:rsid w:val="00E20EC3"/>
    <w:rsid w:val="00E222B1"/>
    <w:rsid w:val="00E2271E"/>
    <w:rsid w:val="00E2276A"/>
    <w:rsid w:val="00E2436D"/>
    <w:rsid w:val="00E245DC"/>
    <w:rsid w:val="00E24664"/>
    <w:rsid w:val="00E246CA"/>
    <w:rsid w:val="00E2497C"/>
    <w:rsid w:val="00E26416"/>
    <w:rsid w:val="00E27CB2"/>
    <w:rsid w:val="00E30B2C"/>
    <w:rsid w:val="00E315E4"/>
    <w:rsid w:val="00E33EA4"/>
    <w:rsid w:val="00E34052"/>
    <w:rsid w:val="00E348E6"/>
    <w:rsid w:val="00E34D2E"/>
    <w:rsid w:val="00E34E20"/>
    <w:rsid w:val="00E36A07"/>
    <w:rsid w:val="00E3701F"/>
    <w:rsid w:val="00E371C9"/>
    <w:rsid w:val="00E372FC"/>
    <w:rsid w:val="00E40045"/>
    <w:rsid w:val="00E41F88"/>
    <w:rsid w:val="00E45343"/>
    <w:rsid w:val="00E465F5"/>
    <w:rsid w:val="00E46FAF"/>
    <w:rsid w:val="00E472E8"/>
    <w:rsid w:val="00E503A2"/>
    <w:rsid w:val="00E5126E"/>
    <w:rsid w:val="00E517C5"/>
    <w:rsid w:val="00E53EE2"/>
    <w:rsid w:val="00E5421B"/>
    <w:rsid w:val="00E5484A"/>
    <w:rsid w:val="00E56F02"/>
    <w:rsid w:val="00E57E48"/>
    <w:rsid w:val="00E60314"/>
    <w:rsid w:val="00E6041A"/>
    <w:rsid w:val="00E6074A"/>
    <w:rsid w:val="00E63418"/>
    <w:rsid w:val="00E6342C"/>
    <w:rsid w:val="00E63B74"/>
    <w:rsid w:val="00E6439C"/>
    <w:rsid w:val="00E64B47"/>
    <w:rsid w:val="00E650A7"/>
    <w:rsid w:val="00E660EC"/>
    <w:rsid w:val="00E66D09"/>
    <w:rsid w:val="00E67498"/>
    <w:rsid w:val="00E67B09"/>
    <w:rsid w:val="00E70730"/>
    <w:rsid w:val="00E70A47"/>
    <w:rsid w:val="00E71CB1"/>
    <w:rsid w:val="00E72924"/>
    <w:rsid w:val="00E72DEA"/>
    <w:rsid w:val="00E730D3"/>
    <w:rsid w:val="00E743E4"/>
    <w:rsid w:val="00E74AD2"/>
    <w:rsid w:val="00E75D7F"/>
    <w:rsid w:val="00E75F68"/>
    <w:rsid w:val="00E7602E"/>
    <w:rsid w:val="00E76429"/>
    <w:rsid w:val="00E80106"/>
    <w:rsid w:val="00E8250E"/>
    <w:rsid w:val="00E8344B"/>
    <w:rsid w:val="00E85539"/>
    <w:rsid w:val="00E85B57"/>
    <w:rsid w:val="00E870DF"/>
    <w:rsid w:val="00E902A3"/>
    <w:rsid w:val="00E90709"/>
    <w:rsid w:val="00E92D5C"/>
    <w:rsid w:val="00E92FDF"/>
    <w:rsid w:val="00E93761"/>
    <w:rsid w:val="00E946B0"/>
    <w:rsid w:val="00E94C2C"/>
    <w:rsid w:val="00E9652B"/>
    <w:rsid w:val="00E971EE"/>
    <w:rsid w:val="00E97C1F"/>
    <w:rsid w:val="00EA03DA"/>
    <w:rsid w:val="00EA385F"/>
    <w:rsid w:val="00EA445D"/>
    <w:rsid w:val="00EA52BD"/>
    <w:rsid w:val="00EA5930"/>
    <w:rsid w:val="00EA6980"/>
    <w:rsid w:val="00EA70A5"/>
    <w:rsid w:val="00EB0676"/>
    <w:rsid w:val="00EB0810"/>
    <w:rsid w:val="00EB0D8E"/>
    <w:rsid w:val="00EB115E"/>
    <w:rsid w:val="00EB19DE"/>
    <w:rsid w:val="00EB29C7"/>
    <w:rsid w:val="00EB33FF"/>
    <w:rsid w:val="00EB5E76"/>
    <w:rsid w:val="00EB7484"/>
    <w:rsid w:val="00EC00DF"/>
    <w:rsid w:val="00EC06A5"/>
    <w:rsid w:val="00EC0C29"/>
    <w:rsid w:val="00EC13FD"/>
    <w:rsid w:val="00EC1A37"/>
    <w:rsid w:val="00EC2032"/>
    <w:rsid w:val="00EC2400"/>
    <w:rsid w:val="00EC24F2"/>
    <w:rsid w:val="00EC2564"/>
    <w:rsid w:val="00EC2A59"/>
    <w:rsid w:val="00EC30FA"/>
    <w:rsid w:val="00EC3265"/>
    <w:rsid w:val="00EC3699"/>
    <w:rsid w:val="00EC3B3F"/>
    <w:rsid w:val="00EC3ED3"/>
    <w:rsid w:val="00EC4561"/>
    <w:rsid w:val="00EC4937"/>
    <w:rsid w:val="00EC61A3"/>
    <w:rsid w:val="00EC7201"/>
    <w:rsid w:val="00EC7B20"/>
    <w:rsid w:val="00ED0286"/>
    <w:rsid w:val="00ED08BF"/>
    <w:rsid w:val="00ED144B"/>
    <w:rsid w:val="00ED3477"/>
    <w:rsid w:val="00ED3AE4"/>
    <w:rsid w:val="00ED4488"/>
    <w:rsid w:val="00ED521D"/>
    <w:rsid w:val="00ED5553"/>
    <w:rsid w:val="00ED5BB8"/>
    <w:rsid w:val="00EE0032"/>
    <w:rsid w:val="00EE00CE"/>
    <w:rsid w:val="00EE10F1"/>
    <w:rsid w:val="00EE31DA"/>
    <w:rsid w:val="00EE523F"/>
    <w:rsid w:val="00EE5FFE"/>
    <w:rsid w:val="00EE65B7"/>
    <w:rsid w:val="00EE6B23"/>
    <w:rsid w:val="00EE7672"/>
    <w:rsid w:val="00EF0086"/>
    <w:rsid w:val="00EF166C"/>
    <w:rsid w:val="00EF2827"/>
    <w:rsid w:val="00EF3020"/>
    <w:rsid w:val="00EF35FC"/>
    <w:rsid w:val="00EF3767"/>
    <w:rsid w:val="00EF4AF5"/>
    <w:rsid w:val="00EF4B10"/>
    <w:rsid w:val="00EF53B5"/>
    <w:rsid w:val="00EF566D"/>
    <w:rsid w:val="00EF5F09"/>
    <w:rsid w:val="00EF7789"/>
    <w:rsid w:val="00EF7A14"/>
    <w:rsid w:val="00F006DC"/>
    <w:rsid w:val="00F0104D"/>
    <w:rsid w:val="00F016E8"/>
    <w:rsid w:val="00F02691"/>
    <w:rsid w:val="00F0339C"/>
    <w:rsid w:val="00F056D9"/>
    <w:rsid w:val="00F060FF"/>
    <w:rsid w:val="00F06C81"/>
    <w:rsid w:val="00F10D56"/>
    <w:rsid w:val="00F11073"/>
    <w:rsid w:val="00F11C24"/>
    <w:rsid w:val="00F12221"/>
    <w:rsid w:val="00F12BF1"/>
    <w:rsid w:val="00F130A6"/>
    <w:rsid w:val="00F13820"/>
    <w:rsid w:val="00F13BB3"/>
    <w:rsid w:val="00F142A4"/>
    <w:rsid w:val="00F14367"/>
    <w:rsid w:val="00F154BB"/>
    <w:rsid w:val="00F16CFB"/>
    <w:rsid w:val="00F17E2F"/>
    <w:rsid w:val="00F2046D"/>
    <w:rsid w:val="00F2151B"/>
    <w:rsid w:val="00F21823"/>
    <w:rsid w:val="00F22538"/>
    <w:rsid w:val="00F22A64"/>
    <w:rsid w:val="00F232A9"/>
    <w:rsid w:val="00F2473E"/>
    <w:rsid w:val="00F25313"/>
    <w:rsid w:val="00F2643F"/>
    <w:rsid w:val="00F26913"/>
    <w:rsid w:val="00F27562"/>
    <w:rsid w:val="00F275A2"/>
    <w:rsid w:val="00F27D00"/>
    <w:rsid w:val="00F304B0"/>
    <w:rsid w:val="00F31ACE"/>
    <w:rsid w:val="00F32AA4"/>
    <w:rsid w:val="00F33576"/>
    <w:rsid w:val="00F33796"/>
    <w:rsid w:val="00F34A6D"/>
    <w:rsid w:val="00F34C96"/>
    <w:rsid w:val="00F34DC6"/>
    <w:rsid w:val="00F34F7D"/>
    <w:rsid w:val="00F355A1"/>
    <w:rsid w:val="00F35A7A"/>
    <w:rsid w:val="00F35B55"/>
    <w:rsid w:val="00F363B0"/>
    <w:rsid w:val="00F3647E"/>
    <w:rsid w:val="00F36785"/>
    <w:rsid w:val="00F367AF"/>
    <w:rsid w:val="00F36DCE"/>
    <w:rsid w:val="00F3729C"/>
    <w:rsid w:val="00F374D8"/>
    <w:rsid w:val="00F37D7B"/>
    <w:rsid w:val="00F40006"/>
    <w:rsid w:val="00F40BF6"/>
    <w:rsid w:val="00F40C65"/>
    <w:rsid w:val="00F41E6C"/>
    <w:rsid w:val="00F44C85"/>
    <w:rsid w:val="00F46206"/>
    <w:rsid w:val="00F46626"/>
    <w:rsid w:val="00F46821"/>
    <w:rsid w:val="00F47F15"/>
    <w:rsid w:val="00F50673"/>
    <w:rsid w:val="00F5101B"/>
    <w:rsid w:val="00F52E0B"/>
    <w:rsid w:val="00F53C97"/>
    <w:rsid w:val="00F5405E"/>
    <w:rsid w:val="00F549CD"/>
    <w:rsid w:val="00F54CE9"/>
    <w:rsid w:val="00F550EA"/>
    <w:rsid w:val="00F55A73"/>
    <w:rsid w:val="00F56314"/>
    <w:rsid w:val="00F57D96"/>
    <w:rsid w:val="00F60537"/>
    <w:rsid w:val="00F605FD"/>
    <w:rsid w:val="00F61369"/>
    <w:rsid w:val="00F618EA"/>
    <w:rsid w:val="00F62439"/>
    <w:rsid w:val="00F62C9C"/>
    <w:rsid w:val="00F6442D"/>
    <w:rsid w:val="00F650DE"/>
    <w:rsid w:val="00F6523E"/>
    <w:rsid w:val="00F65DF3"/>
    <w:rsid w:val="00F6799D"/>
    <w:rsid w:val="00F67D65"/>
    <w:rsid w:val="00F67EFA"/>
    <w:rsid w:val="00F7031E"/>
    <w:rsid w:val="00F70650"/>
    <w:rsid w:val="00F7072B"/>
    <w:rsid w:val="00F70D92"/>
    <w:rsid w:val="00F727F0"/>
    <w:rsid w:val="00F72C15"/>
    <w:rsid w:val="00F7351C"/>
    <w:rsid w:val="00F736C2"/>
    <w:rsid w:val="00F739A4"/>
    <w:rsid w:val="00F744CE"/>
    <w:rsid w:val="00F74673"/>
    <w:rsid w:val="00F76732"/>
    <w:rsid w:val="00F775F9"/>
    <w:rsid w:val="00F802B3"/>
    <w:rsid w:val="00F81B21"/>
    <w:rsid w:val="00F836A6"/>
    <w:rsid w:val="00F83D9B"/>
    <w:rsid w:val="00F83E2B"/>
    <w:rsid w:val="00F83EB7"/>
    <w:rsid w:val="00F850F9"/>
    <w:rsid w:val="00F85742"/>
    <w:rsid w:val="00F85F35"/>
    <w:rsid w:val="00F86506"/>
    <w:rsid w:val="00F870E4"/>
    <w:rsid w:val="00F871C1"/>
    <w:rsid w:val="00F878C2"/>
    <w:rsid w:val="00F87FCC"/>
    <w:rsid w:val="00F90FE5"/>
    <w:rsid w:val="00F914A6"/>
    <w:rsid w:val="00F9160E"/>
    <w:rsid w:val="00F91A12"/>
    <w:rsid w:val="00F927E0"/>
    <w:rsid w:val="00F93998"/>
    <w:rsid w:val="00F93DB3"/>
    <w:rsid w:val="00F947D5"/>
    <w:rsid w:val="00F956AD"/>
    <w:rsid w:val="00F95EA3"/>
    <w:rsid w:val="00F9641E"/>
    <w:rsid w:val="00F96C0A"/>
    <w:rsid w:val="00F96FF3"/>
    <w:rsid w:val="00F9736B"/>
    <w:rsid w:val="00F9766A"/>
    <w:rsid w:val="00F97FB4"/>
    <w:rsid w:val="00FA200F"/>
    <w:rsid w:val="00FA2588"/>
    <w:rsid w:val="00FA42E7"/>
    <w:rsid w:val="00FA49E5"/>
    <w:rsid w:val="00FA63E7"/>
    <w:rsid w:val="00FA74E4"/>
    <w:rsid w:val="00FB00B0"/>
    <w:rsid w:val="00FB0448"/>
    <w:rsid w:val="00FB04B2"/>
    <w:rsid w:val="00FB093C"/>
    <w:rsid w:val="00FB268D"/>
    <w:rsid w:val="00FB2A1E"/>
    <w:rsid w:val="00FB5695"/>
    <w:rsid w:val="00FB574E"/>
    <w:rsid w:val="00FB5810"/>
    <w:rsid w:val="00FC0143"/>
    <w:rsid w:val="00FC327D"/>
    <w:rsid w:val="00FC34FF"/>
    <w:rsid w:val="00FC3602"/>
    <w:rsid w:val="00FC4086"/>
    <w:rsid w:val="00FC422D"/>
    <w:rsid w:val="00FC4CB3"/>
    <w:rsid w:val="00FC4E6F"/>
    <w:rsid w:val="00FC4FE5"/>
    <w:rsid w:val="00FC6E3D"/>
    <w:rsid w:val="00FD2CB9"/>
    <w:rsid w:val="00FD2E59"/>
    <w:rsid w:val="00FD384B"/>
    <w:rsid w:val="00FD425B"/>
    <w:rsid w:val="00FD610B"/>
    <w:rsid w:val="00FD7C8A"/>
    <w:rsid w:val="00FE0D61"/>
    <w:rsid w:val="00FE1D16"/>
    <w:rsid w:val="00FE1FEA"/>
    <w:rsid w:val="00FE2206"/>
    <w:rsid w:val="00FE3CF5"/>
    <w:rsid w:val="00FE45F5"/>
    <w:rsid w:val="00FE4783"/>
    <w:rsid w:val="00FE56DB"/>
    <w:rsid w:val="00FE77CB"/>
    <w:rsid w:val="00FF008C"/>
    <w:rsid w:val="00FF1F52"/>
    <w:rsid w:val="00FF354C"/>
    <w:rsid w:val="00FF6163"/>
    <w:rsid w:val="00FF6739"/>
    <w:rsid w:val="00FF6AE3"/>
    <w:rsid w:val="00FF6D8F"/>
    <w:rsid w:val="00FF7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34552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34552D"/>
    <w:rPr>
      <w:rFonts w:ascii="Arial" w:eastAsia="MS Mincho" w:hAnsi="Arial"/>
      <w:noProof/>
      <w:szCs w:val="24"/>
      <w:lang w:val="en-GB" w:eastAsia="en-GB"/>
    </w:rPr>
  </w:style>
  <w:style w:type="paragraph" w:customStyle="1" w:styleId="Doc-comment">
    <w:name w:val="Doc-comment"/>
    <w:basedOn w:val="Normal"/>
    <w:next w:val="Doc-text2"/>
    <w:qFormat/>
    <w:rsid w:val="0034552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6906">
      <w:bodyDiv w:val="1"/>
      <w:marLeft w:val="0"/>
      <w:marRight w:val="0"/>
      <w:marTop w:val="0"/>
      <w:marBottom w:val="0"/>
      <w:divBdr>
        <w:top w:val="none" w:sz="0" w:space="0" w:color="auto"/>
        <w:left w:val="none" w:sz="0" w:space="0" w:color="auto"/>
        <w:bottom w:val="none" w:sz="0" w:space="0" w:color="auto"/>
        <w:right w:val="none" w:sz="0" w:space="0" w:color="auto"/>
      </w:divBdr>
      <w:divsChild>
        <w:div w:id="1383285428">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34469201">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1681874">
      <w:bodyDiv w:val="1"/>
      <w:marLeft w:val="0"/>
      <w:marRight w:val="0"/>
      <w:marTop w:val="0"/>
      <w:marBottom w:val="0"/>
      <w:divBdr>
        <w:top w:val="none" w:sz="0" w:space="0" w:color="auto"/>
        <w:left w:val="none" w:sz="0" w:space="0" w:color="auto"/>
        <w:bottom w:val="none" w:sz="0" w:space="0" w:color="auto"/>
        <w:right w:val="none" w:sz="0" w:space="0" w:color="auto"/>
      </w:divBdr>
      <w:divsChild>
        <w:div w:id="703752547">
          <w:marLeft w:val="0"/>
          <w:marRight w:val="0"/>
          <w:marTop w:val="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598560232">
      <w:bodyDiv w:val="1"/>
      <w:marLeft w:val="0"/>
      <w:marRight w:val="0"/>
      <w:marTop w:val="0"/>
      <w:marBottom w:val="0"/>
      <w:divBdr>
        <w:top w:val="none" w:sz="0" w:space="0" w:color="auto"/>
        <w:left w:val="none" w:sz="0" w:space="0" w:color="auto"/>
        <w:bottom w:val="none" w:sz="0" w:space="0" w:color="auto"/>
        <w:right w:val="none" w:sz="0" w:space="0" w:color="auto"/>
      </w:divBdr>
      <w:divsChild>
        <w:div w:id="2076661919">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565641">
      <w:bodyDiv w:val="1"/>
      <w:marLeft w:val="0"/>
      <w:marRight w:val="0"/>
      <w:marTop w:val="0"/>
      <w:marBottom w:val="0"/>
      <w:divBdr>
        <w:top w:val="none" w:sz="0" w:space="0" w:color="auto"/>
        <w:left w:val="none" w:sz="0" w:space="0" w:color="auto"/>
        <w:bottom w:val="none" w:sz="0" w:space="0" w:color="auto"/>
        <w:right w:val="none" w:sz="0" w:space="0" w:color="auto"/>
      </w:divBdr>
      <w:divsChild>
        <w:div w:id="1732466050">
          <w:marLeft w:val="274"/>
          <w:marRight w:val="0"/>
          <w:marTop w:val="240"/>
          <w:marBottom w:val="0"/>
          <w:divBdr>
            <w:top w:val="none" w:sz="0" w:space="0" w:color="auto"/>
            <w:left w:val="none" w:sz="0" w:space="0" w:color="auto"/>
            <w:bottom w:val="none" w:sz="0" w:space="0" w:color="auto"/>
            <w:right w:val="none" w:sz="0" w:space="0" w:color="auto"/>
          </w:divBdr>
        </w:div>
      </w:divsChild>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3464985">
      <w:bodyDiv w:val="1"/>
      <w:marLeft w:val="0"/>
      <w:marRight w:val="0"/>
      <w:marTop w:val="0"/>
      <w:marBottom w:val="0"/>
      <w:divBdr>
        <w:top w:val="none" w:sz="0" w:space="0" w:color="auto"/>
        <w:left w:val="none" w:sz="0" w:space="0" w:color="auto"/>
        <w:bottom w:val="none" w:sz="0" w:space="0" w:color="auto"/>
        <w:right w:val="none" w:sz="0" w:space="0" w:color="auto"/>
      </w:divBdr>
      <w:divsChild>
        <w:div w:id="2052000695">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12a7388c9ab3259fc5a4e82e2db5e2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c92bd944006fbaf4496256a455ce3db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E48CB0-BBE5-4A6F-88C2-A6C80D9B0E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6AE477-8EFA-4A85-BE0A-77335C197A52}">
  <ds:schemaRefs>
    <ds:schemaRef ds:uri="http://schemas.openxmlformats.org/officeDocument/2006/bibliography"/>
  </ds:schemaRefs>
</ds:datastoreItem>
</file>

<file path=customXml/itemProps3.xml><?xml version="1.0" encoding="utf-8"?>
<ds:datastoreItem xmlns:ds="http://schemas.openxmlformats.org/officeDocument/2006/customXml" ds:itemID="{1BB16A30-9037-412B-A141-7673659CE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590ECF-ED8F-422C-9033-4B58B8614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4679</Words>
  <Characters>26676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cp:lastModifiedBy>
  <cp:revision>17</cp:revision>
  <cp:lastPrinted>2019-02-06T01:41:00Z</cp:lastPrinted>
  <dcterms:created xsi:type="dcterms:W3CDTF">2021-05-10T14:19:00Z</dcterms:created>
  <dcterms:modified xsi:type="dcterms:W3CDTF">2021-05-11T02:53:00Z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